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9067" w:type="dxa"/>
        <w:tblLook w:val="04A0" w:firstRow="1" w:lastRow="0" w:firstColumn="1" w:lastColumn="0" w:noHBand="0" w:noVBand="1"/>
      </w:tblPr>
      <w:tblGrid>
        <w:gridCol w:w="2972"/>
        <w:gridCol w:w="6095"/>
      </w:tblGrid>
      <w:tr w:rsidRPr="00603A64" w:rsidR="00D13ABD" w:rsidTr="203CCF63" w14:paraId="1950D8E3" w14:textId="77777777">
        <w:tc>
          <w:tcPr>
            <w:tcW w:w="2972" w:type="dxa"/>
            <w:tcMar/>
            <w:vAlign w:val="center"/>
          </w:tcPr>
          <w:p w:rsidR="00D13ABD" w:rsidP="006675E5" w:rsidRDefault="00D13ABD" w14:paraId="44B4EC4B" w14:textId="48C254CB">
            <w:pPr>
              <w:jc w:val="cente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Leadership Policy Paper </w:t>
            </w:r>
          </w:p>
          <w:p w:rsidRPr="00603A64" w:rsidR="00D13ABD" w:rsidP="006675E5" w:rsidRDefault="00D13ABD" w14:paraId="55A4EA5C" w14:textId="77777777">
            <w:pPr>
              <w:jc w:val="center"/>
              <w:rPr>
                <w:rFonts w:ascii="Calibri" w:hAnsi="Calibri" w:eastAsia="Comic Sans MS" w:cs="Calibri"/>
                <w:b/>
                <w:bCs/>
                <w:color w:val="002060"/>
                <w:szCs w:val="24"/>
              </w:rPr>
            </w:pPr>
          </w:p>
          <w:p w:rsidRPr="00603A64" w:rsidR="00D13ABD" w:rsidP="203CCF63" w:rsidRDefault="00D97540" w14:paraId="2B48B799" w14:textId="041AD580">
            <w:pPr>
              <w:jc w:val="center"/>
              <w:rPr>
                <w:rFonts w:ascii="Calibri" w:hAnsi="Calibri" w:eastAsia="Comic Sans MS" w:cs="Calibri"/>
                <w:b w:val="1"/>
                <w:bCs w:val="1"/>
                <w:color w:val="002060"/>
              </w:rPr>
            </w:pPr>
            <w:r w:rsidRPr="203CCF63" w:rsidR="00D97540">
              <w:rPr>
                <w:rFonts w:ascii="Calibri" w:hAnsi="Calibri" w:eastAsia="Comic Sans MS" w:cs="Calibri"/>
                <w:b w:val="1"/>
                <w:bCs w:val="1"/>
                <w:color w:val="002060"/>
              </w:rPr>
              <w:t>Metaskills and Wider Achievement</w:t>
            </w:r>
          </w:p>
          <w:p w:rsidRPr="00603A64" w:rsidR="00D13ABD" w:rsidP="203CCF63" w:rsidRDefault="00D97540" w14:paraId="6CDFF618" w14:textId="603CA38F">
            <w:pPr>
              <w:jc w:val="center"/>
              <w:rPr>
                <w:rFonts w:ascii="Calibri" w:hAnsi="Calibri" w:eastAsia="Comic Sans MS" w:cs="Calibri"/>
                <w:b w:val="1"/>
                <w:bCs w:val="1"/>
                <w:color w:val="002060"/>
              </w:rPr>
            </w:pPr>
          </w:p>
          <w:p w:rsidRPr="00603A64" w:rsidR="00D13ABD" w:rsidP="203CCF63" w:rsidRDefault="00D97540" w14:paraId="6BD9CA51" w14:textId="48A5F1AF">
            <w:pPr>
              <w:jc w:val="center"/>
              <w:rPr>
                <w:rFonts w:ascii="Calibri" w:hAnsi="Calibri" w:eastAsia="Comic Sans MS" w:cs="Calibri"/>
                <w:b w:val="1"/>
                <w:bCs w:val="1"/>
                <w:color w:val="002060"/>
              </w:rPr>
            </w:pPr>
            <w:r w:rsidRPr="203CCF63" w:rsidR="7DFFCC57">
              <w:rPr>
                <w:rFonts w:ascii="Calibri" w:hAnsi="Calibri" w:eastAsia="Comic Sans MS" w:cs="Calibri"/>
                <w:b w:val="1"/>
                <w:bCs w:val="1"/>
                <w:color w:val="002060"/>
              </w:rPr>
              <w:t>June 2026</w:t>
            </w:r>
          </w:p>
        </w:tc>
        <w:tc>
          <w:tcPr>
            <w:tcW w:w="6095" w:type="dxa"/>
            <w:tcMar/>
            <w:vAlign w:val="bottom"/>
          </w:tcPr>
          <w:p w:rsidRPr="00603A64" w:rsidR="00D13ABD" w:rsidP="006675E5" w:rsidRDefault="00D13ABD" w14:paraId="1D3373CC" w14:textId="77777777">
            <w:pPr>
              <w:jc w:val="center"/>
              <w:rPr>
                <w:rFonts w:ascii="Calibri" w:hAnsi="Calibri" w:eastAsia="Times New Roman" w:cs="Calibri"/>
                <w:noProof/>
                <w:szCs w:val="24"/>
              </w:rPr>
            </w:pPr>
          </w:p>
          <w:p w:rsidRPr="00603A64" w:rsidR="00D13ABD" w:rsidP="006675E5" w:rsidRDefault="003F7676" w14:paraId="59EE2203" w14:textId="5E2E4E1F">
            <w:pPr>
              <w:jc w:val="center"/>
              <w:rPr>
                <w:rFonts w:ascii="Calibri" w:hAnsi="Calibri" w:eastAsia="Comic Sans MS" w:cs="Calibri"/>
                <w:b/>
                <w:bCs/>
                <w:color w:val="002060"/>
                <w:szCs w:val="24"/>
              </w:rPr>
            </w:pPr>
            <w:r>
              <w:rPr>
                <w:rFonts w:ascii="Calibri" w:hAnsi="Calibri" w:eastAsia="Comic Sans MS" w:cs="Calibri"/>
                <w:b/>
                <w:bCs/>
                <w:noProof/>
                <w:color w:val="002060"/>
                <w:szCs w:val="24"/>
              </w:rPr>
              <w:drawing>
                <wp:inline distT="0" distB="0" distL="0" distR="0" wp14:anchorId="65D0242D" wp14:editId="3177E43D">
                  <wp:extent cx="1068185" cy="1363287"/>
                  <wp:effectExtent l="0" t="0" r="0" b="8890"/>
                  <wp:docPr id="14130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5663" name="Picture 141305663"/>
                          <pic:cNvPicPr/>
                        </pic:nvPicPr>
                        <pic:blipFill>
                          <a:blip r:embed="rId8">
                            <a:extLst>
                              <a:ext uri="{28A0092B-C50C-407E-A947-70E740481C1C}">
                                <a14:useLocalDpi xmlns:a14="http://schemas.microsoft.com/office/drawing/2010/main" val="0"/>
                              </a:ext>
                            </a:extLst>
                          </a:blip>
                          <a:stretch>
                            <a:fillRect/>
                          </a:stretch>
                        </pic:blipFill>
                        <pic:spPr>
                          <a:xfrm>
                            <a:off x="0" y="0"/>
                            <a:ext cx="1068185" cy="1363287"/>
                          </a:xfrm>
                          <a:prstGeom prst="rect">
                            <a:avLst/>
                          </a:prstGeom>
                        </pic:spPr>
                      </pic:pic>
                    </a:graphicData>
                  </a:graphic>
                </wp:inline>
              </w:drawing>
            </w:r>
          </w:p>
          <w:p w:rsidRPr="00603A64" w:rsidR="00D13ABD" w:rsidP="006675E5" w:rsidRDefault="00D13ABD" w14:paraId="1F9BC32E" w14:textId="77777777">
            <w:pPr>
              <w:jc w:val="center"/>
              <w:rPr>
                <w:rFonts w:ascii="Calibri" w:hAnsi="Calibri" w:eastAsia="Comic Sans MS" w:cs="Calibri"/>
                <w:b/>
                <w:bCs/>
                <w:color w:val="002060"/>
                <w:szCs w:val="24"/>
              </w:rPr>
            </w:pPr>
          </w:p>
          <w:p w:rsidRPr="00603A64" w:rsidR="00D13ABD" w:rsidP="00EF1027" w:rsidRDefault="00D13ABD" w14:paraId="288C4486" w14:textId="77777777">
            <w:pPr>
              <w:jc w:val="center"/>
              <w:rPr>
                <w:rFonts w:ascii="Calibri" w:hAnsi="Calibri" w:eastAsia="Comic Sans MS" w:cs="Calibri"/>
                <w:b/>
                <w:bCs/>
                <w:color w:val="002060"/>
                <w:szCs w:val="24"/>
              </w:rPr>
            </w:pPr>
          </w:p>
        </w:tc>
      </w:tr>
    </w:tbl>
    <w:p w:rsidR="00603A64" w:rsidP="6D9C7F0A" w:rsidRDefault="00603A64" w14:paraId="306C458D" w14:textId="77777777">
      <w:pPr>
        <w:rPr>
          <w:rFonts w:ascii="Calibri" w:hAnsi="Calibri" w:eastAsia="Comic Sans MS" w:cs="Calibri"/>
          <w:color w:val="002060"/>
          <w:szCs w:val="24"/>
        </w:rPr>
      </w:pPr>
    </w:p>
    <w:p w:rsidR="00EF1027" w:rsidP="6D9C7F0A" w:rsidRDefault="00EF1027" w14:paraId="792359FC" w14:textId="22BD2705">
      <w:pPr>
        <w:rPr>
          <w:rFonts w:ascii="Calibri" w:hAnsi="Calibri" w:eastAsia="Comic Sans MS" w:cs="Calibri"/>
          <w:color w:val="002060"/>
          <w:szCs w:val="24"/>
        </w:rPr>
      </w:pPr>
      <w:r>
        <w:rPr>
          <w:rFonts w:ascii="Calibri" w:hAnsi="Calibri" w:eastAsia="Comic Sans MS" w:cs="Calibri"/>
          <w:noProof/>
          <w:color w:val="002060"/>
          <w:szCs w:val="24"/>
        </w:rPr>
        <w:drawing>
          <wp:inline distT="0" distB="0" distL="0" distR="0" wp14:anchorId="4D8E9E84" wp14:editId="467146FA">
            <wp:extent cx="5731510" cy="1232535"/>
            <wp:effectExtent l="0" t="0" r="2540" b="5715"/>
            <wp:docPr id="70969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95029" name="Picture 7096950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232535"/>
                    </a:xfrm>
                    <a:prstGeom prst="rect">
                      <a:avLst/>
                    </a:prstGeom>
                  </pic:spPr>
                </pic:pic>
              </a:graphicData>
            </a:graphic>
          </wp:inline>
        </w:drawing>
      </w:r>
    </w:p>
    <w:p w:rsidRPr="00603A64" w:rsidR="00EF1027" w:rsidP="6D9C7F0A" w:rsidRDefault="00EF1027" w14:paraId="009801C5" w14:textId="77777777">
      <w:pPr>
        <w:rPr>
          <w:rFonts w:ascii="Calibri" w:hAnsi="Calibri" w:eastAsia="Comic Sans MS" w:cs="Calibri"/>
          <w:color w:val="002060"/>
          <w:szCs w:val="24"/>
        </w:rPr>
      </w:pPr>
    </w:p>
    <w:tbl>
      <w:tblPr>
        <w:tblStyle w:val="TableGrid"/>
        <w:tblW w:w="9016" w:type="dxa"/>
        <w:tblLayout w:type="fixed"/>
        <w:tblLook w:val="04A0" w:firstRow="1" w:lastRow="0" w:firstColumn="1" w:lastColumn="0" w:noHBand="0" w:noVBand="1"/>
      </w:tblPr>
      <w:tblGrid>
        <w:gridCol w:w="1755"/>
        <w:gridCol w:w="7261"/>
      </w:tblGrid>
      <w:tr w:rsidRPr="00603A64" w:rsidR="00AD473E" w:rsidTr="203CCF63" w14:paraId="6B9E4D0F" w14:textId="77777777">
        <w:tc>
          <w:tcPr>
            <w:tcW w:w="1755" w:type="dxa"/>
            <w:tcMar/>
          </w:tcPr>
          <w:p w:rsidRPr="00603A64" w:rsidR="00AD473E" w:rsidP="6D9C7F0A" w:rsidRDefault="38E61E0E" w14:paraId="0B3DC06C" w14:textId="07A51D0C">
            <w:pP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Title </w:t>
            </w:r>
          </w:p>
        </w:tc>
        <w:tc>
          <w:tcPr>
            <w:tcW w:w="7261" w:type="dxa"/>
            <w:tcMar/>
          </w:tcPr>
          <w:p w:rsidRPr="00C70C77" w:rsidR="00AD473E" w:rsidP="203CCF63" w:rsidRDefault="00167BD1" w14:paraId="5B0BB7FD" w14:textId="07CA344F">
            <w:pPr>
              <w:spacing w:line="259" w:lineRule="auto"/>
              <w:rPr>
                <w:rFonts w:ascii="Calibri" w:hAnsi="Calibri" w:cs="Calibri"/>
                <w:color w:val="002060"/>
              </w:rPr>
            </w:pPr>
            <w:r w:rsidRPr="203CCF63" w:rsidR="00167BD1">
              <w:rPr>
                <w:rFonts w:ascii="Calibri" w:hAnsi="Calibri" w:cs="Calibri"/>
                <w:b w:val="1"/>
                <w:bCs w:val="1"/>
                <w:color w:val="002060"/>
              </w:rPr>
              <w:t>Metaskills and Wider Achievement (Extracurricular clubs and activities)</w:t>
            </w:r>
          </w:p>
        </w:tc>
      </w:tr>
      <w:tr w:rsidRPr="00603A64" w:rsidR="0067173E" w:rsidTr="203CCF63" w14:paraId="79C469E5" w14:textId="77777777">
        <w:tc>
          <w:tcPr>
            <w:tcW w:w="1755" w:type="dxa"/>
            <w:tcMar/>
          </w:tcPr>
          <w:p w:rsidR="00EF1027" w:rsidP="6D9C7F0A" w:rsidRDefault="00EF1027" w14:paraId="639031CE" w14:textId="2E40BE8C">
            <w:pPr>
              <w:rPr>
                <w:rFonts w:ascii="Calibri" w:hAnsi="Calibri" w:eastAsia="Comic Sans MS" w:cs="Calibri"/>
                <w:b/>
                <w:bCs/>
                <w:color w:val="002060"/>
                <w:szCs w:val="24"/>
              </w:rPr>
            </w:pPr>
            <w:r>
              <w:rPr>
                <w:rFonts w:ascii="Calibri" w:hAnsi="Calibri" w:eastAsia="Comic Sans MS" w:cs="Calibri"/>
                <w:b/>
                <w:bCs/>
                <w:color w:val="002060"/>
                <w:szCs w:val="24"/>
              </w:rPr>
              <w:t xml:space="preserve">Link to school vision and values and </w:t>
            </w:r>
            <w:r w:rsidRPr="00EF1027" w:rsidR="0067173E">
              <w:rPr>
                <w:rFonts w:ascii="Calibri" w:hAnsi="Calibri" w:eastAsia="Comic Sans MS" w:cs="Calibri"/>
                <w:b/>
                <w:bCs/>
                <w:color w:val="002060"/>
                <w:szCs w:val="24"/>
              </w:rPr>
              <w:t>UNCRC</w:t>
            </w:r>
            <w:r w:rsidRPr="00EF1027">
              <w:rPr>
                <w:rFonts w:ascii="Calibri" w:hAnsi="Calibri" w:eastAsia="Comic Sans MS" w:cs="Calibri"/>
                <w:b/>
                <w:bCs/>
                <w:color w:val="002060"/>
                <w:szCs w:val="24"/>
              </w:rPr>
              <w:t xml:space="preserve"> </w:t>
            </w:r>
          </w:p>
          <w:p w:rsidRPr="00EF1027" w:rsidR="0067173E" w:rsidP="6D9C7F0A" w:rsidRDefault="0067173E" w14:paraId="19CB6597" w14:textId="2AD54051">
            <w:pPr>
              <w:rPr>
                <w:rFonts w:ascii="Calibri" w:hAnsi="Calibri" w:eastAsia="Comic Sans MS" w:cs="Calibri"/>
                <w:b/>
                <w:bCs/>
                <w:color w:val="002060"/>
                <w:szCs w:val="24"/>
              </w:rPr>
            </w:pPr>
          </w:p>
        </w:tc>
        <w:tc>
          <w:tcPr>
            <w:tcW w:w="7261" w:type="dxa"/>
            <w:tcMar/>
          </w:tcPr>
          <w:p w:rsidR="00D97540" w:rsidP="00EF1027" w:rsidRDefault="00D97540" w14:paraId="40CE8862" w14:textId="77777777">
            <w:pPr>
              <w:rPr>
                <w:rFonts w:ascii="Calibri" w:hAnsi="Calibri" w:cs="Calibri"/>
                <w:b/>
                <w:bCs/>
                <w:color w:val="002060"/>
              </w:rPr>
            </w:pPr>
            <w:r w:rsidRPr="00D97540">
              <w:rPr>
                <w:rFonts w:ascii="Calibri" w:hAnsi="Calibri" w:cs="Calibri"/>
                <w:b/>
                <w:bCs/>
                <w:color w:val="002060"/>
              </w:rPr>
              <w:t xml:space="preserve">Contribute </w:t>
            </w:r>
            <w:r w:rsidRPr="00D97540" w:rsidR="00EF1027">
              <w:rPr>
                <w:rFonts w:ascii="Calibri" w:hAnsi="Calibri" w:cs="Calibri"/>
                <w:b/>
                <w:bCs/>
                <w:color w:val="002060"/>
              </w:rPr>
              <w:t>to Grow – Article 29 – The right to an education which develops the personality, talents and abilities of young people</w:t>
            </w:r>
          </w:p>
          <w:p w:rsidRPr="00D97540" w:rsidR="00D97540" w:rsidP="00753ED1" w:rsidRDefault="00D97540" w14:paraId="7EF03B41" w14:textId="77777777">
            <w:pPr>
              <w:pStyle w:val="NoSpacing"/>
            </w:pPr>
          </w:p>
          <w:p w:rsidRPr="00D97540" w:rsidR="00EF1027" w:rsidP="00EF1027" w:rsidRDefault="00D97540" w14:paraId="3AA79345" w14:textId="13AF58A1">
            <w:pPr>
              <w:rPr>
                <w:rFonts w:ascii="Calibri" w:hAnsi="Calibri" w:cs="Calibri"/>
                <w:b/>
                <w:bCs/>
                <w:color w:val="002060"/>
              </w:rPr>
            </w:pPr>
            <w:r w:rsidRPr="00D97540">
              <w:rPr>
                <w:rFonts w:ascii="Calibri" w:hAnsi="Calibri" w:cs="Calibri"/>
                <w:b/>
                <w:bCs/>
                <w:color w:val="002060"/>
              </w:rPr>
              <w:t xml:space="preserve">Contribute to </w:t>
            </w:r>
            <w:proofErr w:type="gramStart"/>
            <w:r w:rsidRPr="00D97540">
              <w:rPr>
                <w:rFonts w:ascii="Calibri" w:hAnsi="Calibri" w:cs="Calibri"/>
                <w:b/>
                <w:bCs/>
                <w:color w:val="002060"/>
              </w:rPr>
              <w:t xml:space="preserve">Grow </w:t>
            </w:r>
            <w:r>
              <w:rPr>
                <w:rFonts w:ascii="Calibri" w:hAnsi="Calibri" w:cs="Calibri"/>
                <w:b/>
                <w:bCs/>
                <w:color w:val="002060"/>
              </w:rPr>
              <w:t xml:space="preserve"> -</w:t>
            </w:r>
            <w:proofErr w:type="gramEnd"/>
            <w:r>
              <w:rPr>
                <w:rFonts w:ascii="Calibri" w:hAnsi="Calibri" w:cs="Calibri"/>
                <w:b/>
                <w:bCs/>
                <w:color w:val="002060"/>
              </w:rPr>
              <w:t xml:space="preserve"> </w:t>
            </w:r>
            <w:r w:rsidRPr="00D97540" w:rsidR="00EF1027">
              <w:rPr>
                <w:rFonts w:ascii="Calibri" w:hAnsi="Calibri" w:cs="Calibri"/>
                <w:b/>
                <w:bCs/>
                <w:color w:val="002060"/>
              </w:rPr>
              <w:t>Article 15 – The right to meet with friends and join groups</w:t>
            </w:r>
          </w:p>
          <w:p w:rsidRPr="00EF1027" w:rsidR="0067173E" w:rsidP="2C76F27C" w:rsidRDefault="0067173E" w14:paraId="2B04FF57" w14:textId="77777777">
            <w:pPr>
              <w:rPr>
                <w:rFonts w:ascii="Calibri" w:hAnsi="Calibri" w:cs="Calibri"/>
                <w:i/>
                <w:iCs/>
                <w:color w:val="002060"/>
                <w:szCs w:val="24"/>
              </w:rPr>
            </w:pPr>
          </w:p>
        </w:tc>
      </w:tr>
      <w:tr w:rsidRPr="00603A64" w:rsidR="6D9C7F0A" w:rsidTr="203CCF63" w14:paraId="7C001059" w14:textId="77777777">
        <w:trPr>
          <w:trHeight w:val="300"/>
        </w:trPr>
        <w:tc>
          <w:tcPr>
            <w:tcW w:w="1755" w:type="dxa"/>
            <w:tcMar/>
          </w:tcPr>
          <w:p w:rsidRPr="00603A64" w:rsidR="305F9473" w:rsidP="6D9C7F0A" w:rsidRDefault="00CC63A1" w14:paraId="020D14B7" w14:textId="1CFD3DA6">
            <w:pPr>
              <w:rPr>
                <w:rFonts w:ascii="Calibri" w:hAnsi="Calibri" w:eastAsia="Comic Sans MS" w:cs="Calibri"/>
                <w:b/>
                <w:bCs/>
                <w:color w:val="002060"/>
                <w:szCs w:val="24"/>
              </w:rPr>
            </w:pPr>
            <w:r>
              <w:rPr>
                <w:rFonts w:ascii="Calibri" w:hAnsi="Calibri" w:eastAsia="Comic Sans MS" w:cs="Calibri"/>
                <w:b/>
                <w:bCs/>
                <w:color w:val="002060"/>
                <w:szCs w:val="24"/>
              </w:rPr>
              <w:t xml:space="preserve">Link to </w:t>
            </w:r>
            <w:r w:rsidR="002A59A6">
              <w:rPr>
                <w:rFonts w:ascii="Calibri" w:hAnsi="Calibri" w:eastAsia="Comic Sans MS" w:cs="Calibri"/>
                <w:b/>
                <w:bCs/>
                <w:color w:val="002060"/>
                <w:szCs w:val="24"/>
              </w:rPr>
              <w:t>H</w:t>
            </w:r>
            <w:r w:rsidR="00370F01">
              <w:rPr>
                <w:rFonts w:ascii="Calibri" w:hAnsi="Calibri" w:eastAsia="Comic Sans MS" w:cs="Calibri"/>
                <w:b/>
                <w:bCs/>
                <w:color w:val="002060"/>
                <w:szCs w:val="24"/>
              </w:rPr>
              <w:t xml:space="preserve">ow </w:t>
            </w:r>
            <w:r w:rsidR="002A59A6">
              <w:rPr>
                <w:rFonts w:ascii="Calibri" w:hAnsi="Calibri" w:eastAsia="Comic Sans MS" w:cs="Calibri"/>
                <w:b/>
                <w:bCs/>
                <w:color w:val="002060"/>
                <w:szCs w:val="24"/>
              </w:rPr>
              <w:t>G</w:t>
            </w:r>
            <w:r w:rsidR="00370F01">
              <w:rPr>
                <w:rFonts w:ascii="Calibri" w:hAnsi="Calibri" w:eastAsia="Comic Sans MS" w:cs="Calibri"/>
                <w:b/>
                <w:bCs/>
                <w:color w:val="002060"/>
                <w:szCs w:val="24"/>
              </w:rPr>
              <w:t>ood is our School 4 Quality Indicators</w:t>
            </w:r>
            <w:r w:rsidR="00EF1027">
              <w:rPr>
                <w:rFonts w:ascii="Calibri" w:hAnsi="Calibri" w:eastAsia="Comic Sans MS" w:cs="Calibri"/>
                <w:b/>
                <w:bCs/>
                <w:color w:val="002060"/>
                <w:szCs w:val="24"/>
              </w:rPr>
              <w:t xml:space="preserve"> </w:t>
            </w:r>
          </w:p>
        </w:tc>
        <w:tc>
          <w:tcPr>
            <w:tcW w:w="7261" w:type="dxa"/>
            <w:tcMar/>
          </w:tcPr>
          <w:p w:rsidR="00EF1027" w:rsidP="5045E702" w:rsidRDefault="00EF1027" w14:paraId="1D0C0D9D" w14:textId="7019CAAB">
            <w:pPr>
              <w:spacing w:line="259" w:lineRule="auto"/>
              <w:rPr>
                <w:rFonts w:ascii="Calibri" w:hAnsi="Calibri" w:eastAsia="Comic Sans MS" w:cs="Calibri"/>
                <w:b/>
                <w:bCs/>
                <w:color w:val="002060"/>
                <w:szCs w:val="24"/>
              </w:rPr>
            </w:pPr>
            <w:r w:rsidRPr="00EF1027">
              <w:rPr>
                <w:rFonts w:ascii="Calibri" w:hAnsi="Calibri" w:eastAsia="Comic Sans MS" w:cs="Calibri"/>
                <w:b/>
                <w:bCs/>
                <w:color w:val="002060"/>
                <w:szCs w:val="24"/>
              </w:rPr>
              <w:t>Quality Indicator</w:t>
            </w:r>
            <w:r w:rsidR="00160A53">
              <w:rPr>
                <w:rFonts w:ascii="Calibri" w:hAnsi="Calibri" w:eastAsia="Comic Sans MS" w:cs="Calibri"/>
                <w:b/>
                <w:bCs/>
                <w:color w:val="002060"/>
                <w:szCs w:val="24"/>
              </w:rPr>
              <w:t xml:space="preserve"> </w:t>
            </w:r>
            <w:r w:rsidRPr="00D97540" w:rsidR="00D97540">
              <w:rPr>
                <w:rFonts w:ascii="Calibri" w:hAnsi="Calibri" w:eastAsia="Comic Sans MS" w:cs="Calibri"/>
                <w:b/>
                <w:bCs/>
                <w:color w:val="002060"/>
                <w:szCs w:val="24"/>
              </w:rPr>
              <w:t>3.2 Raising attainment and achievement</w:t>
            </w:r>
          </w:p>
          <w:p w:rsidRPr="009B19BE" w:rsidR="00167BD1" w:rsidP="001005FD" w:rsidRDefault="00167BD1" w14:paraId="609069EB" w14:textId="3B813657">
            <w:pPr>
              <w:spacing w:line="259" w:lineRule="auto"/>
              <w:rPr>
                <w:rFonts w:ascii="Calibri" w:hAnsi="Calibri" w:cs="Calibri"/>
                <w:color w:val="002060"/>
              </w:rPr>
            </w:pPr>
            <w:r>
              <w:rPr>
                <w:rFonts w:ascii="Calibri" w:hAnsi="Calibri" w:cs="Calibri"/>
                <w:color w:val="002060"/>
              </w:rPr>
              <w:t>‘</w:t>
            </w:r>
            <w:r w:rsidRPr="00167BD1">
              <w:rPr>
                <w:rFonts w:ascii="Calibri" w:hAnsi="Calibri" w:cs="Calibri"/>
                <w:color w:val="002060"/>
              </w:rPr>
              <w:t>Overall, our learners are successful, confident, exercise responsibility and contribute to the life of the school, the wider community and as global citizens. They are personally and socially adept and have achieved a range of skills and attributes through a wide range of activities. As they move through their learning pathways they take increasing responsibility for ensuring they continue to add value to their achievements.</w:t>
            </w:r>
            <w:r>
              <w:rPr>
                <w:rFonts w:ascii="Calibri" w:hAnsi="Calibri" w:cs="Calibri"/>
                <w:color w:val="002060"/>
              </w:rPr>
              <w:t>’</w:t>
            </w:r>
          </w:p>
          <w:p w:rsidRPr="00160A53" w:rsidR="0054684B" w:rsidP="5045E702" w:rsidRDefault="0054684B" w14:paraId="29FCA47C" w14:textId="70035FD0">
            <w:pPr>
              <w:spacing w:line="259" w:lineRule="auto"/>
              <w:rPr>
                <w:rFonts w:ascii="Calibri" w:hAnsi="Calibri" w:eastAsia="Comic Sans MS" w:cs="Calibri"/>
                <w:i/>
                <w:iCs/>
                <w:color w:val="002060"/>
                <w:szCs w:val="24"/>
              </w:rPr>
            </w:pPr>
          </w:p>
        </w:tc>
      </w:tr>
      <w:tr w:rsidRPr="00603A64" w:rsidR="6D9C7F0A" w:rsidTr="203CCF63" w14:paraId="0738616B" w14:textId="77777777">
        <w:trPr>
          <w:trHeight w:val="300"/>
        </w:trPr>
        <w:tc>
          <w:tcPr>
            <w:tcW w:w="1755" w:type="dxa"/>
            <w:tcMar/>
          </w:tcPr>
          <w:p w:rsidRPr="00603A64" w:rsidR="305F9473" w:rsidP="6D9C7F0A" w:rsidRDefault="305F9473" w14:paraId="59AF3CDA" w14:textId="45BE8548">
            <w:pPr>
              <w:rPr>
                <w:rFonts w:ascii="Calibri" w:hAnsi="Calibri" w:eastAsia="Comic Sans MS" w:cs="Calibri"/>
                <w:b/>
                <w:bCs/>
                <w:color w:val="002060"/>
                <w:szCs w:val="24"/>
              </w:rPr>
            </w:pPr>
            <w:r w:rsidRPr="00603A64">
              <w:rPr>
                <w:rFonts w:ascii="Calibri" w:hAnsi="Calibri" w:eastAsia="Comic Sans MS" w:cs="Calibri"/>
                <w:b/>
                <w:bCs/>
                <w:color w:val="002060"/>
                <w:szCs w:val="24"/>
              </w:rPr>
              <w:t>Strategic Lead</w:t>
            </w:r>
          </w:p>
        </w:tc>
        <w:tc>
          <w:tcPr>
            <w:tcW w:w="7261" w:type="dxa"/>
            <w:tcMar/>
          </w:tcPr>
          <w:p w:rsidRPr="00C70C77" w:rsidR="2C71F278" w:rsidP="2C76F27C" w:rsidRDefault="00D97540" w14:paraId="7DACF7CD" w14:textId="53EEAEB7">
            <w:pPr>
              <w:rPr>
                <w:rFonts w:ascii="Calibri" w:hAnsi="Calibri" w:eastAsia="Comic Sans MS" w:cs="Calibri"/>
                <w:color w:val="002060"/>
                <w:szCs w:val="24"/>
              </w:rPr>
            </w:pPr>
            <w:r>
              <w:rPr>
                <w:rFonts w:ascii="Calibri" w:hAnsi="Calibri" w:eastAsia="Comic Sans MS" w:cs="Calibri"/>
                <w:color w:val="002060"/>
                <w:szCs w:val="24"/>
              </w:rPr>
              <w:t>Gil</w:t>
            </w:r>
            <w:r w:rsidR="00167BD1">
              <w:rPr>
                <w:rFonts w:ascii="Calibri" w:hAnsi="Calibri" w:eastAsia="Comic Sans MS" w:cs="Calibri"/>
                <w:color w:val="002060"/>
                <w:szCs w:val="24"/>
              </w:rPr>
              <w:t xml:space="preserve">l Geddes </w:t>
            </w:r>
          </w:p>
        </w:tc>
      </w:tr>
      <w:tr w:rsidRPr="00603A64" w:rsidR="43DAA56E" w:rsidTr="203CCF63" w14:paraId="7466DE47" w14:textId="77777777">
        <w:trPr>
          <w:trHeight w:val="300"/>
        </w:trPr>
        <w:tc>
          <w:tcPr>
            <w:tcW w:w="1755" w:type="dxa"/>
            <w:tcMar/>
          </w:tcPr>
          <w:p w:rsidRPr="00603A64" w:rsidR="5123B9AC" w:rsidP="6D9C7F0A" w:rsidRDefault="5123B9AC" w14:paraId="4FF203B4" w14:textId="62B3C84D">
            <w:pPr>
              <w:rPr>
                <w:rFonts w:ascii="Calibri" w:hAnsi="Calibri" w:eastAsia="Comic Sans MS" w:cs="Calibri"/>
                <w:b/>
                <w:bCs/>
                <w:color w:val="002060"/>
                <w:szCs w:val="24"/>
              </w:rPr>
            </w:pPr>
            <w:r w:rsidRPr="00603A64">
              <w:rPr>
                <w:rFonts w:ascii="Calibri" w:hAnsi="Calibri" w:eastAsia="Comic Sans MS" w:cs="Calibri"/>
                <w:b/>
                <w:bCs/>
                <w:color w:val="002060"/>
                <w:szCs w:val="24"/>
              </w:rPr>
              <w:t>Date</w:t>
            </w:r>
          </w:p>
        </w:tc>
        <w:tc>
          <w:tcPr>
            <w:tcW w:w="7261" w:type="dxa"/>
            <w:tcMar/>
          </w:tcPr>
          <w:p w:rsidRPr="00C70C77" w:rsidR="5123B9AC" w:rsidP="6D9C7F0A" w:rsidRDefault="00564012" w14:paraId="13F4D44D" w14:textId="1D2EEAFF">
            <w:pPr>
              <w:rPr>
                <w:rFonts w:ascii="Calibri" w:hAnsi="Calibri" w:eastAsia="Comic Sans MS" w:cs="Calibri"/>
                <w:color w:val="002060"/>
                <w:szCs w:val="24"/>
              </w:rPr>
            </w:pPr>
            <w:r w:rsidRPr="00C70C77">
              <w:rPr>
                <w:rFonts w:ascii="Calibri" w:hAnsi="Calibri" w:eastAsia="Comic Sans MS" w:cs="Calibri"/>
                <w:color w:val="002060"/>
                <w:szCs w:val="24"/>
              </w:rPr>
              <w:t>June</w:t>
            </w:r>
            <w:r w:rsidRPr="00C70C77" w:rsidR="007C707D">
              <w:rPr>
                <w:rFonts w:ascii="Calibri" w:hAnsi="Calibri" w:eastAsia="Comic Sans MS" w:cs="Calibri"/>
                <w:color w:val="002060"/>
                <w:szCs w:val="24"/>
              </w:rPr>
              <w:t xml:space="preserve"> 202</w:t>
            </w:r>
            <w:r w:rsidRPr="00C70C77">
              <w:rPr>
                <w:rFonts w:ascii="Calibri" w:hAnsi="Calibri" w:eastAsia="Comic Sans MS" w:cs="Calibri"/>
                <w:color w:val="002060"/>
                <w:szCs w:val="24"/>
              </w:rPr>
              <w:t>6</w:t>
            </w:r>
          </w:p>
        </w:tc>
      </w:tr>
      <w:tr w:rsidRPr="00603A64" w:rsidR="00AD473E" w:rsidTr="203CCF63" w14:paraId="3F7D2BF3" w14:textId="77777777">
        <w:tc>
          <w:tcPr>
            <w:tcW w:w="1755" w:type="dxa"/>
            <w:tcMar/>
          </w:tcPr>
          <w:p w:rsidRPr="00603A64" w:rsidR="00AD473E" w:rsidP="6D9C7F0A" w:rsidRDefault="38E61E0E" w14:paraId="32FF24B9" w14:textId="2B617213">
            <w:pPr>
              <w:rPr>
                <w:rFonts w:ascii="Calibri" w:hAnsi="Calibri" w:eastAsia="Comic Sans MS" w:cs="Calibri"/>
                <w:b/>
                <w:bCs/>
                <w:color w:val="002060"/>
                <w:szCs w:val="24"/>
              </w:rPr>
            </w:pPr>
            <w:r w:rsidRPr="00603A64">
              <w:rPr>
                <w:rFonts w:ascii="Calibri" w:hAnsi="Calibri" w:eastAsia="Comic Sans MS" w:cs="Calibri"/>
                <w:b/>
                <w:bCs/>
                <w:color w:val="002060"/>
                <w:szCs w:val="24"/>
              </w:rPr>
              <w:t>Vision</w:t>
            </w:r>
          </w:p>
        </w:tc>
        <w:tc>
          <w:tcPr>
            <w:tcW w:w="7261" w:type="dxa"/>
            <w:tcMar/>
          </w:tcPr>
          <w:p w:rsidRPr="00753ED1" w:rsidR="00753ED1" w:rsidRDefault="00753ED1" w14:paraId="68DF7400" w14:textId="77777777">
            <w:pPr>
              <w:pStyle w:val="ListParagraph"/>
              <w:numPr>
                <w:ilvl w:val="0"/>
                <w:numId w:val="2"/>
              </w:numPr>
              <w:rPr>
                <w:rFonts w:ascii="Calibri" w:hAnsi="Calibri" w:eastAsia="Comic Sans MS" w:cs="Calibri"/>
                <w:color w:val="002060"/>
                <w:szCs w:val="24"/>
              </w:rPr>
            </w:pPr>
            <w:r w:rsidRPr="00753ED1">
              <w:rPr>
                <w:rFonts w:ascii="Calibri" w:hAnsi="Calibri" w:eastAsia="Comic Sans MS" w:cs="Calibri"/>
                <w:color w:val="002060"/>
                <w:szCs w:val="24"/>
              </w:rPr>
              <w:t>Appropriate accreditation and acknowledgement of young people’s wider achievements.  </w:t>
            </w:r>
          </w:p>
          <w:p w:rsidR="00753ED1" w:rsidRDefault="00753ED1" w14:paraId="3811DA01" w14:textId="165C1BC8">
            <w:pPr>
              <w:pStyle w:val="NoSpacing"/>
              <w:numPr>
                <w:ilvl w:val="0"/>
                <w:numId w:val="2"/>
              </w:numPr>
              <w:rPr>
                <w:rFonts w:ascii="Calibri" w:hAnsi="Calibri" w:eastAsia="Comic Sans MS" w:cs="Calibri"/>
                <w:color w:val="002060"/>
                <w:szCs w:val="24"/>
              </w:rPr>
            </w:pPr>
            <w:r w:rsidRPr="00753ED1">
              <w:rPr>
                <w:rFonts w:ascii="Calibri" w:hAnsi="Calibri" w:eastAsia="Comic Sans MS" w:cs="Calibri"/>
                <w:color w:val="002060"/>
                <w:szCs w:val="24"/>
              </w:rPr>
              <w:t>Improvement in the knowledge of young people in recognising meta-skills, how their wider achievements improve these. </w:t>
            </w:r>
          </w:p>
          <w:p w:rsidRPr="00753ED1" w:rsidR="00753ED1" w:rsidRDefault="00753ED1" w14:paraId="0FE6582E" w14:textId="3E7E349C">
            <w:pPr>
              <w:pStyle w:val="NoSpacing"/>
              <w:numPr>
                <w:ilvl w:val="0"/>
                <w:numId w:val="2"/>
              </w:numPr>
              <w:rPr>
                <w:rFonts w:ascii="Calibri" w:hAnsi="Calibri" w:eastAsia="Comic Sans MS" w:cs="Calibri"/>
                <w:color w:val="002060"/>
                <w:szCs w:val="24"/>
              </w:rPr>
            </w:pPr>
            <w:r>
              <w:rPr>
                <w:rFonts w:ascii="Calibri" w:hAnsi="Calibri" w:eastAsia="Comic Sans MS" w:cs="Calibri"/>
                <w:color w:val="002060"/>
                <w:szCs w:val="24"/>
              </w:rPr>
              <w:t>Improvement in young people reflecting on metaskills as transferable skills across curricular areas.</w:t>
            </w:r>
          </w:p>
          <w:p w:rsidRPr="00753ED1" w:rsidR="00753ED1" w:rsidRDefault="00753ED1" w14:paraId="36CC94FA" w14:textId="37542488">
            <w:pPr>
              <w:pStyle w:val="ListParagraph"/>
              <w:numPr>
                <w:ilvl w:val="0"/>
                <w:numId w:val="3"/>
              </w:numPr>
              <w:rPr>
                <w:rFonts w:ascii="Calibri" w:hAnsi="Calibri" w:eastAsia="Comic Sans MS" w:cs="Calibri"/>
                <w:color w:val="002060"/>
                <w:szCs w:val="24"/>
              </w:rPr>
            </w:pPr>
            <w:r w:rsidRPr="00753ED1">
              <w:rPr>
                <w:rFonts w:ascii="Calibri" w:hAnsi="Calibri" w:eastAsia="Comic Sans MS" w:cs="Calibri"/>
                <w:color w:val="002060"/>
                <w:szCs w:val="24"/>
              </w:rPr>
              <w:lastRenderedPageBreak/>
              <w:t>Staff more confident in using language around meta-skills in their interactions with pupils.  </w:t>
            </w:r>
          </w:p>
          <w:p w:rsidRPr="00753ED1" w:rsidR="00753ED1" w:rsidRDefault="00753ED1" w14:paraId="6E00E248" w14:textId="7B81A2EC">
            <w:pPr>
              <w:pStyle w:val="ListParagraph"/>
              <w:numPr>
                <w:ilvl w:val="0"/>
                <w:numId w:val="3"/>
              </w:numPr>
              <w:rPr>
                <w:rFonts w:ascii="Calibri" w:hAnsi="Calibri" w:eastAsia="Comic Sans MS" w:cs="Calibri"/>
                <w:color w:val="002060"/>
                <w:szCs w:val="24"/>
              </w:rPr>
            </w:pPr>
            <w:r w:rsidRPr="00753ED1">
              <w:rPr>
                <w:rFonts w:ascii="Calibri" w:hAnsi="Calibri" w:eastAsia="Comic Sans MS" w:cs="Calibri"/>
                <w:color w:val="002060"/>
                <w:szCs w:val="24"/>
              </w:rPr>
              <w:t>Parents and carers have greater understanding of meta-skills. </w:t>
            </w:r>
          </w:p>
          <w:p w:rsidRPr="00753ED1" w:rsidR="00AD473E" w:rsidP="00753ED1" w:rsidRDefault="00AD473E" w14:paraId="013092D2" w14:textId="65AE74FD">
            <w:pPr>
              <w:rPr>
                <w:rFonts w:ascii="Calibri" w:hAnsi="Calibri" w:eastAsia="Comic Sans MS" w:cs="Calibri"/>
                <w:color w:val="002060"/>
                <w:szCs w:val="24"/>
              </w:rPr>
            </w:pPr>
          </w:p>
        </w:tc>
      </w:tr>
      <w:tr w:rsidRPr="00603A64" w:rsidR="00AD473E" w:rsidTr="203CCF63" w14:paraId="37D72A14" w14:textId="77777777">
        <w:tc>
          <w:tcPr>
            <w:tcW w:w="1755" w:type="dxa"/>
            <w:tcMar/>
          </w:tcPr>
          <w:p w:rsidR="009B19BE" w:rsidP="00F11F0F" w:rsidRDefault="38E61E0E" w14:paraId="02F4C49F" w14:textId="77777777">
            <w:pPr>
              <w:rPr>
                <w:rFonts w:ascii="Calibri" w:hAnsi="Calibri" w:eastAsia="Comic Sans MS" w:cs="Calibri"/>
                <w:b/>
                <w:bCs/>
                <w:color w:val="002060"/>
                <w:szCs w:val="24"/>
              </w:rPr>
            </w:pPr>
            <w:r w:rsidRPr="00603A64">
              <w:rPr>
                <w:rFonts w:ascii="Calibri" w:hAnsi="Calibri" w:eastAsia="Comic Sans MS" w:cs="Calibri"/>
                <w:b/>
                <w:bCs/>
                <w:color w:val="002060"/>
                <w:szCs w:val="24"/>
              </w:rPr>
              <w:lastRenderedPageBreak/>
              <w:t xml:space="preserve">Outcome Statement 2024-25 </w:t>
            </w:r>
          </w:p>
          <w:p w:rsidRPr="00603A64" w:rsidR="00F11F0F" w:rsidP="00F11F0F" w:rsidRDefault="00F11F0F" w14:paraId="20F5497F" w14:textId="49815DB5">
            <w:pP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What? </w:t>
            </w:r>
          </w:p>
          <w:p w:rsidRPr="00603A64" w:rsidR="00F11F0F" w:rsidP="00F11F0F" w:rsidRDefault="00F11F0F" w14:paraId="7D115B96" w14:textId="77777777">
            <w:pP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How? </w:t>
            </w:r>
          </w:p>
          <w:p w:rsidR="00F11F0F" w:rsidP="00F11F0F" w:rsidRDefault="00F11F0F" w14:paraId="1DF38128" w14:textId="77777777">
            <w:pP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When? </w:t>
            </w:r>
          </w:p>
          <w:p w:rsidRPr="00603A64" w:rsidR="00AD473E" w:rsidP="00F11F0F" w:rsidRDefault="00F11F0F" w14:paraId="400BE2D1" w14:textId="21AE9228">
            <w:pPr>
              <w:rPr>
                <w:rFonts w:ascii="Calibri" w:hAnsi="Calibri" w:eastAsia="Comic Sans MS" w:cs="Calibri"/>
                <w:b/>
                <w:bCs/>
                <w:color w:val="002060"/>
                <w:szCs w:val="24"/>
              </w:rPr>
            </w:pPr>
            <w:r w:rsidRPr="00603A64">
              <w:rPr>
                <w:rFonts w:ascii="Calibri" w:hAnsi="Calibri" w:eastAsia="Comic Sans MS" w:cs="Calibri"/>
                <w:b/>
                <w:bCs/>
                <w:color w:val="002060"/>
                <w:szCs w:val="24"/>
              </w:rPr>
              <w:t>Who?</w:t>
            </w:r>
          </w:p>
        </w:tc>
        <w:tc>
          <w:tcPr>
            <w:tcW w:w="7261" w:type="dxa"/>
            <w:tcMar/>
          </w:tcPr>
          <w:p w:rsidRPr="00753ED1" w:rsidR="00753ED1" w:rsidRDefault="00753ED1" w14:paraId="5D91F4C5" w14:textId="77777777">
            <w:pPr>
              <w:pStyle w:val="ListParagraph"/>
              <w:numPr>
                <w:ilvl w:val="0"/>
                <w:numId w:val="4"/>
              </w:numPr>
              <w:rPr>
                <w:rFonts w:ascii="Calibri" w:hAnsi="Calibri" w:eastAsia="Comic Sans MS" w:cs="Calibri"/>
                <w:color w:val="002060"/>
                <w:szCs w:val="24"/>
              </w:rPr>
            </w:pPr>
            <w:r w:rsidRPr="00753ED1">
              <w:rPr>
                <w:rFonts w:ascii="Calibri" w:hAnsi="Calibri" w:eastAsia="Comic Sans MS" w:cs="Calibri"/>
                <w:color w:val="002060"/>
                <w:szCs w:val="24"/>
              </w:rPr>
              <w:t>Improved awareness of what meta-skills are being developed, promoted and reinforced through the various wider achievement opportunities in school and the wider community.  </w:t>
            </w:r>
          </w:p>
          <w:p w:rsidRPr="00753ED1" w:rsidR="00753ED1" w:rsidRDefault="00753ED1" w14:paraId="089C7B5A" w14:textId="6ED9C0EC">
            <w:pPr>
              <w:pStyle w:val="ListParagraph"/>
              <w:numPr>
                <w:ilvl w:val="0"/>
                <w:numId w:val="4"/>
              </w:numPr>
              <w:rPr>
                <w:rFonts w:ascii="Calibri" w:hAnsi="Calibri" w:eastAsia="Comic Sans MS" w:cs="Calibri"/>
                <w:color w:val="002060"/>
                <w:szCs w:val="24"/>
              </w:rPr>
            </w:pPr>
            <w:r w:rsidRPr="00753ED1">
              <w:rPr>
                <w:rFonts w:ascii="Calibri" w:hAnsi="Calibri" w:eastAsia="Comic Sans MS" w:cs="Calibri"/>
                <w:color w:val="002060"/>
                <w:szCs w:val="24"/>
              </w:rPr>
              <w:t>Greater celebration of wider achievements making young people feel their contributions and known, valued and celebrated. </w:t>
            </w:r>
          </w:p>
          <w:p w:rsidRPr="00753ED1" w:rsidR="00753ED1" w:rsidRDefault="00753ED1" w14:paraId="67BE117F" w14:textId="7236E483">
            <w:pPr>
              <w:pStyle w:val="ListParagraph"/>
              <w:numPr>
                <w:ilvl w:val="0"/>
                <w:numId w:val="4"/>
              </w:numPr>
              <w:rPr>
                <w:rFonts w:ascii="Calibri" w:hAnsi="Calibri" w:eastAsia="Comic Sans MS" w:cs="Calibri"/>
                <w:color w:val="002060"/>
                <w:szCs w:val="24"/>
              </w:rPr>
            </w:pPr>
            <w:r w:rsidRPr="00753ED1">
              <w:rPr>
                <w:rFonts w:ascii="Calibri" w:hAnsi="Calibri" w:eastAsia="Comic Sans MS" w:cs="Calibri"/>
                <w:color w:val="002060"/>
                <w:szCs w:val="24"/>
              </w:rPr>
              <w:t>Consistency of language throughout curricular areas in conversations around meta-skills, wider achievement and transferable skills. </w:t>
            </w:r>
          </w:p>
          <w:p w:rsidR="00753ED1" w:rsidRDefault="00753ED1" w14:paraId="296DC20B" w14:textId="578BE6E8">
            <w:pPr>
              <w:pStyle w:val="ListParagraph"/>
              <w:numPr>
                <w:ilvl w:val="0"/>
                <w:numId w:val="4"/>
              </w:numPr>
              <w:rPr>
                <w:rFonts w:ascii="Calibri" w:hAnsi="Calibri" w:eastAsia="Comic Sans MS" w:cs="Calibri"/>
                <w:color w:val="002060"/>
                <w:szCs w:val="24"/>
              </w:rPr>
            </w:pPr>
            <w:r w:rsidRPr="00753ED1">
              <w:rPr>
                <w:rFonts w:ascii="Calibri" w:hAnsi="Calibri" w:eastAsia="Comic Sans MS" w:cs="Calibri"/>
                <w:color w:val="002060"/>
                <w:szCs w:val="24"/>
              </w:rPr>
              <w:t>I</w:t>
            </w:r>
            <w:r w:rsidRPr="00753ED1">
              <w:rPr>
                <w:rFonts w:ascii="Calibri" w:hAnsi="Calibri" w:eastAsia="Comic Sans MS" w:cs="Calibri"/>
                <w:color w:val="002060"/>
                <w:szCs w:val="24"/>
              </w:rPr>
              <w:t>ncreased confidence from parents and carers about how and why we are promoting meta-skills. </w:t>
            </w:r>
          </w:p>
          <w:p w:rsidRPr="00753ED1" w:rsidR="00753ED1" w:rsidRDefault="00753ED1" w14:paraId="25945165" w14:textId="77777777">
            <w:pPr>
              <w:numPr>
                <w:ilvl w:val="0"/>
                <w:numId w:val="4"/>
              </w:numPr>
              <w:rPr>
                <w:rFonts w:ascii="Calibri" w:hAnsi="Calibri" w:eastAsia="Comic Sans MS" w:cs="Calibri"/>
                <w:color w:val="002060"/>
                <w:szCs w:val="24"/>
              </w:rPr>
            </w:pPr>
            <w:r w:rsidRPr="00753ED1">
              <w:rPr>
                <w:rFonts w:ascii="Calibri" w:hAnsi="Calibri" w:eastAsia="Comic Sans MS" w:cs="Calibri"/>
                <w:color w:val="002060"/>
                <w:szCs w:val="24"/>
              </w:rPr>
              <w:t>Improved communication of existing Clubs and societies via Wider Achievement board, social media, daily bulletin. </w:t>
            </w:r>
          </w:p>
          <w:p w:rsidRPr="00753ED1" w:rsidR="00753ED1" w:rsidRDefault="00753ED1" w14:paraId="05595140" w14:textId="78C993CB">
            <w:pPr>
              <w:pStyle w:val="ListParagraph"/>
              <w:numPr>
                <w:ilvl w:val="0"/>
                <w:numId w:val="4"/>
              </w:numPr>
              <w:rPr>
                <w:rFonts w:ascii="Calibri" w:hAnsi="Calibri" w:eastAsia="Comic Sans MS" w:cs="Calibri"/>
                <w:color w:val="002060"/>
                <w:szCs w:val="24"/>
              </w:rPr>
            </w:pPr>
            <w:r w:rsidRPr="00753ED1">
              <w:rPr>
                <w:rFonts w:ascii="Calibri" w:hAnsi="Calibri" w:eastAsia="Comic Sans MS" w:cs="Calibri"/>
                <w:color w:val="002060"/>
                <w:szCs w:val="24"/>
              </w:rPr>
              <w:t>L</w:t>
            </w:r>
            <w:r w:rsidRPr="00753ED1">
              <w:rPr>
                <w:rFonts w:ascii="Calibri" w:hAnsi="Calibri" w:eastAsia="Comic Sans MS" w:cs="Calibri"/>
                <w:color w:val="002060"/>
                <w:szCs w:val="24"/>
              </w:rPr>
              <w:t>iaison with DYW lead. </w:t>
            </w:r>
          </w:p>
          <w:p w:rsidRPr="00753ED1" w:rsidR="00753ED1" w:rsidRDefault="00753ED1" w14:paraId="54BDC5A5" w14:textId="577A0F02">
            <w:pPr>
              <w:pStyle w:val="ListParagraph"/>
              <w:numPr>
                <w:ilvl w:val="0"/>
                <w:numId w:val="4"/>
              </w:numPr>
              <w:tabs>
                <w:tab w:val="num" w:pos="720"/>
              </w:tabs>
              <w:rPr>
                <w:rFonts w:ascii="Calibri" w:hAnsi="Calibri" w:eastAsia="Comic Sans MS" w:cs="Calibri"/>
                <w:color w:val="002060"/>
                <w:szCs w:val="24"/>
              </w:rPr>
            </w:pPr>
            <w:r w:rsidRPr="00753ED1">
              <w:rPr>
                <w:rFonts w:ascii="Calibri" w:hAnsi="Calibri" w:eastAsia="Comic Sans MS" w:cs="Calibri"/>
                <w:color w:val="002060"/>
                <w:szCs w:val="24"/>
              </w:rPr>
              <w:t>Information on meta-skills pupils are working on collated and available whole-school tracker. </w:t>
            </w:r>
          </w:p>
          <w:p w:rsidRPr="00753ED1" w:rsidR="00753ED1" w:rsidRDefault="00753ED1" w14:paraId="2D021C93" w14:textId="42E1190B">
            <w:pPr>
              <w:pStyle w:val="ListParagraph"/>
              <w:numPr>
                <w:ilvl w:val="0"/>
                <w:numId w:val="4"/>
              </w:numPr>
              <w:tabs>
                <w:tab w:val="num" w:pos="720"/>
              </w:tabs>
              <w:rPr>
                <w:rFonts w:ascii="Calibri" w:hAnsi="Calibri" w:eastAsia="Comic Sans MS" w:cs="Calibri"/>
                <w:color w:val="002060"/>
                <w:szCs w:val="24"/>
              </w:rPr>
            </w:pPr>
            <w:r w:rsidRPr="00753ED1">
              <w:rPr>
                <w:rFonts w:ascii="Calibri" w:hAnsi="Calibri" w:eastAsia="Comic Sans MS" w:cs="Calibri"/>
                <w:color w:val="002060"/>
                <w:szCs w:val="24"/>
              </w:rPr>
              <w:t>All posters and promotional material advertising wider achievement opportunities to include reference to meta-skills. </w:t>
            </w:r>
          </w:p>
          <w:p w:rsidR="00753ED1" w:rsidP="00753ED1" w:rsidRDefault="00753ED1" w14:paraId="052E24E4" w14:textId="77777777">
            <w:pPr>
              <w:rPr>
                <w:rFonts w:ascii="Calibri" w:hAnsi="Calibri" w:eastAsia="Comic Sans MS" w:cs="Calibri"/>
                <w:b/>
                <w:bCs/>
                <w:color w:val="002060"/>
                <w:szCs w:val="24"/>
              </w:rPr>
            </w:pPr>
          </w:p>
          <w:p w:rsidRPr="00753ED1" w:rsidR="00753ED1" w:rsidRDefault="00753ED1" w14:paraId="73360A0A" w14:textId="071D2C03">
            <w:pPr>
              <w:pStyle w:val="ListParagraph"/>
              <w:numPr>
                <w:ilvl w:val="0"/>
                <w:numId w:val="4"/>
              </w:numPr>
              <w:rPr>
                <w:rFonts w:ascii="Calibri" w:hAnsi="Calibri" w:eastAsia="Comic Sans MS" w:cs="Calibri"/>
                <w:color w:val="002060"/>
                <w:szCs w:val="24"/>
              </w:rPr>
            </w:pPr>
            <w:r w:rsidRPr="00753ED1">
              <w:rPr>
                <w:rFonts w:ascii="Calibri" w:hAnsi="Calibri" w:eastAsia="Comic Sans MS" w:cs="Calibri"/>
                <w:b/>
                <w:bCs/>
                <w:color w:val="002060"/>
                <w:szCs w:val="24"/>
              </w:rPr>
              <w:t>Triangulation of evidence approach:</w:t>
            </w:r>
            <w:r w:rsidRPr="00753ED1">
              <w:rPr>
                <w:rFonts w:ascii="Calibri" w:hAnsi="Calibri" w:eastAsia="Comic Sans MS" w:cs="Calibri"/>
                <w:color w:val="002060"/>
                <w:szCs w:val="24"/>
              </w:rPr>
              <w:t> </w:t>
            </w:r>
          </w:p>
          <w:p w:rsidRPr="00247F2C" w:rsidR="00753ED1" w:rsidRDefault="00753ED1" w14:paraId="6731DF74" w14:textId="2859879C">
            <w:pPr>
              <w:pStyle w:val="ListParagraph"/>
              <w:numPr>
                <w:ilvl w:val="0"/>
                <w:numId w:val="5"/>
              </w:numPr>
              <w:tabs>
                <w:tab w:val="num" w:pos="720"/>
              </w:tabs>
              <w:rPr>
                <w:rFonts w:ascii="Calibri" w:hAnsi="Calibri" w:eastAsia="Comic Sans MS" w:cs="Calibri"/>
                <w:color w:val="002060"/>
                <w:szCs w:val="24"/>
              </w:rPr>
            </w:pPr>
            <w:r w:rsidRPr="00247F2C">
              <w:rPr>
                <w:rFonts w:ascii="Calibri" w:hAnsi="Calibri" w:eastAsia="Comic Sans MS" w:cs="Calibri"/>
                <w:color w:val="002060"/>
                <w:szCs w:val="24"/>
              </w:rPr>
              <w:t>QUANTITATIVE: surveys from staff; pupils; parents &amp; carers </w:t>
            </w:r>
          </w:p>
          <w:p w:rsidRPr="00247F2C" w:rsidR="00753ED1" w:rsidRDefault="00753ED1" w14:paraId="7F564AF7" w14:textId="77777777">
            <w:pPr>
              <w:pStyle w:val="ListParagraph"/>
              <w:numPr>
                <w:ilvl w:val="0"/>
                <w:numId w:val="5"/>
              </w:numPr>
              <w:rPr>
                <w:rFonts w:ascii="Calibri" w:hAnsi="Calibri" w:eastAsia="Comic Sans MS" w:cs="Calibri"/>
                <w:color w:val="002060"/>
                <w:szCs w:val="24"/>
              </w:rPr>
            </w:pPr>
            <w:r w:rsidRPr="00247F2C">
              <w:rPr>
                <w:rFonts w:ascii="Calibri" w:hAnsi="Calibri" w:eastAsia="Comic Sans MS" w:cs="Calibri"/>
                <w:color w:val="002060"/>
                <w:szCs w:val="24"/>
              </w:rPr>
              <w:t>QUALITATIVE: interviews with staff, pupils, parents &amp; carers; conversations with pupils about their wider achievements to see if they can articulate what meta-skills are and which they are developing; conversations with pupils to see if they can articulate how they are using their meta-skills within areas of their learning; focus groups </w:t>
            </w:r>
          </w:p>
          <w:p w:rsidRPr="00247F2C" w:rsidR="00753ED1" w:rsidRDefault="00753ED1" w14:paraId="2C86E02A" w14:textId="77777777">
            <w:pPr>
              <w:pStyle w:val="ListParagraph"/>
              <w:numPr>
                <w:ilvl w:val="0"/>
                <w:numId w:val="5"/>
              </w:numPr>
              <w:rPr>
                <w:rFonts w:ascii="Calibri" w:hAnsi="Calibri" w:eastAsia="Comic Sans MS" w:cs="Calibri"/>
                <w:color w:val="002060"/>
                <w:szCs w:val="24"/>
              </w:rPr>
            </w:pPr>
            <w:r w:rsidRPr="00247F2C">
              <w:rPr>
                <w:rFonts w:ascii="Calibri" w:hAnsi="Calibri" w:eastAsia="Comic Sans MS" w:cs="Calibri"/>
                <w:color w:val="002060"/>
                <w:szCs w:val="24"/>
              </w:rPr>
              <w:t>OBSERVATIONAL: observations of wider achievement opportunities to see meta-skills in action and evaluate how this is being put into practice. </w:t>
            </w:r>
          </w:p>
          <w:p w:rsidRPr="00247F2C" w:rsidR="00351A24" w:rsidP="00247F2C" w:rsidRDefault="00351A24" w14:paraId="2309538E" w14:textId="0AB51A8B">
            <w:pPr>
              <w:rPr>
                <w:rFonts w:ascii="Calibri" w:hAnsi="Calibri" w:eastAsia="Comic Sans MS" w:cs="Calibri"/>
                <w:color w:val="002060"/>
                <w:szCs w:val="24"/>
              </w:rPr>
            </w:pPr>
          </w:p>
        </w:tc>
      </w:tr>
      <w:tr w:rsidRPr="00603A64" w:rsidR="00AD473E" w:rsidTr="203CCF63" w14:paraId="4F7EAC56" w14:textId="77777777">
        <w:tc>
          <w:tcPr>
            <w:tcW w:w="1755" w:type="dxa"/>
            <w:tcMar/>
          </w:tcPr>
          <w:p w:rsidRPr="00603A64" w:rsidR="00AD473E" w:rsidP="6D9C7F0A" w:rsidRDefault="32629401" w14:paraId="54E5923E" w14:textId="16D87C2D">
            <w:pPr>
              <w:rPr>
                <w:rFonts w:ascii="Calibri" w:hAnsi="Calibri" w:eastAsia="Comic Sans MS" w:cs="Calibri"/>
                <w:b/>
                <w:bCs/>
                <w:color w:val="002060"/>
                <w:szCs w:val="24"/>
              </w:rPr>
            </w:pPr>
            <w:r w:rsidRPr="00603A64">
              <w:rPr>
                <w:rFonts w:ascii="Calibri" w:hAnsi="Calibri" w:eastAsia="Comic Sans MS" w:cs="Calibri"/>
                <w:b/>
                <w:bCs/>
                <w:color w:val="002060"/>
                <w:szCs w:val="24"/>
              </w:rPr>
              <w:t>Parent</w:t>
            </w:r>
            <w:r w:rsidRPr="00603A64" w:rsidR="0064599A">
              <w:rPr>
                <w:rFonts w:ascii="Calibri" w:hAnsi="Calibri" w:eastAsia="Comic Sans MS" w:cs="Calibri"/>
                <w:b/>
                <w:bCs/>
                <w:color w:val="002060"/>
                <w:szCs w:val="24"/>
              </w:rPr>
              <w:t>/Carer</w:t>
            </w:r>
            <w:r w:rsidRPr="00603A64">
              <w:rPr>
                <w:rFonts w:ascii="Calibri" w:hAnsi="Calibri" w:eastAsia="Comic Sans MS" w:cs="Calibri"/>
                <w:b/>
                <w:bCs/>
                <w:color w:val="002060"/>
                <w:szCs w:val="24"/>
              </w:rPr>
              <w:t xml:space="preserve"> input</w:t>
            </w:r>
          </w:p>
        </w:tc>
        <w:tc>
          <w:tcPr>
            <w:tcW w:w="7261" w:type="dxa"/>
            <w:tcMar/>
          </w:tcPr>
          <w:p w:rsidR="00AD473E" w:rsidRDefault="00247F2C" w14:paraId="34A3AF39" w14:textId="43B8854D">
            <w:pPr>
              <w:pStyle w:val="ListParagraph"/>
              <w:numPr>
                <w:ilvl w:val="0"/>
                <w:numId w:val="1"/>
              </w:numPr>
              <w:rPr>
                <w:rFonts w:ascii="Calibri" w:hAnsi="Calibri" w:eastAsia="Comic Sans MS" w:cs="Calibri"/>
                <w:color w:val="002060"/>
                <w:szCs w:val="24"/>
              </w:rPr>
            </w:pPr>
            <w:r>
              <w:rPr>
                <w:rFonts w:ascii="Calibri" w:hAnsi="Calibri" w:eastAsia="Comic Sans MS" w:cs="Calibri"/>
                <w:color w:val="002060"/>
                <w:szCs w:val="24"/>
              </w:rPr>
              <w:t xml:space="preserve">Presentation to </w:t>
            </w:r>
            <w:r w:rsidRPr="00C70C77" w:rsidR="00790B9E">
              <w:rPr>
                <w:rFonts w:ascii="Calibri" w:hAnsi="Calibri" w:eastAsia="Comic Sans MS" w:cs="Calibri"/>
                <w:color w:val="002060"/>
                <w:szCs w:val="24"/>
              </w:rPr>
              <w:t xml:space="preserve">Parent Council </w:t>
            </w:r>
            <w:r>
              <w:rPr>
                <w:rFonts w:ascii="Calibri" w:hAnsi="Calibri" w:eastAsia="Comic Sans MS" w:cs="Calibri"/>
                <w:color w:val="002060"/>
                <w:szCs w:val="24"/>
              </w:rPr>
              <w:t>session 2025-26</w:t>
            </w:r>
          </w:p>
          <w:p w:rsidRPr="00247F2C" w:rsidR="00753ED1" w:rsidP="00247F2C" w:rsidRDefault="00753ED1" w14:paraId="062834CF" w14:textId="3431F686">
            <w:pPr>
              <w:rPr>
                <w:rFonts w:ascii="Calibri" w:hAnsi="Calibri" w:eastAsia="Comic Sans MS" w:cs="Calibri"/>
                <w:color w:val="002060"/>
                <w:szCs w:val="24"/>
              </w:rPr>
            </w:pPr>
          </w:p>
        </w:tc>
      </w:tr>
      <w:tr w:rsidRPr="00603A64" w:rsidR="00AD473E" w:rsidTr="203CCF63" w14:paraId="3DF1ED5C" w14:textId="77777777">
        <w:tc>
          <w:tcPr>
            <w:tcW w:w="1755" w:type="dxa"/>
            <w:tcMar/>
          </w:tcPr>
          <w:p w:rsidRPr="00603A64" w:rsidR="00AD473E" w:rsidP="6D9C7F0A" w:rsidRDefault="32629401" w14:paraId="49A62F7D" w14:textId="2E5C9FAD">
            <w:pPr>
              <w:rPr>
                <w:rFonts w:ascii="Calibri" w:hAnsi="Calibri" w:eastAsia="Comic Sans MS" w:cs="Calibri"/>
                <w:b/>
                <w:bCs/>
                <w:color w:val="002060"/>
                <w:szCs w:val="24"/>
              </w:rPr>
            </w:pPr>
            <w:r w:rsidRPr="00603A64">
              <w:rPr>
                <w:rFonts w:ascii="Calibri" w:hAnsi="Calibri" w:eastAsia="Comic Sans MS" w:cs="Calibri"/>
                <w:b/>
                <w:bCs/>
                <w:color w:val="002060"/>
                <w:szCs w:val="24"/>
              </w:rPr>
              <w:t>Pupil input</w:t>
            </w:r>
          </w:p>
        </w:tc>
        <w:tc>
          <w:tcPr>
            <w:tcW w:w="7261" w:type="dxa"/>
            <w:tcMar/>
          </w:tcPr>
          <w:p w:rsidR="00107FF3" w:rsidRDefault="00247F2C" w14:paraId="4918A8C9" w14:textId="44B28628">
            <w:pPr>
              <w:pStyle w:val="ListParagraph"/>
              <w:numPr>
                <w:ilvl w:val="0"/>
                <w:numId w:val="1"/>
              </w:numPr>
              <w:rPr>
                <w:rFonts w:ascii="Calibri" w:hAnsi="Calibri" w:eastAsia="Comic Sans MS" w:cs="Calibri"/>
                <w:color w:val="002060"/>
                <w:szCs w:val="24"/>
              </w:rPr>
            </w:pPr>
            <w:r>
              <w:rPr>
                <w:rFonts w:ascii="Calibri" w:hAnsi="Calibri" w:eastAsia="Comic Sans MS" w:cs="Calibri"/>
                <w:color w:val="002060"/>
                <w:szCs w:val="24"/>
              </w:rPr>
              <w:t>Pupil survey session 2025-26</w:t>
            </w:r>
          </w:p>
          <w:p w:rsidRPr="00C70C77" w:rsidR="00247F2C" w:rsidP="00247F2C" w:rsidRDefault="00247F2C" w14:paraId="0778BCDC" w14:textId="552305DF">
            <w:pPr>
              <w:pStyle w:val="ListParagraph"/>
              <w:ind w:left="360"/>
              <w:rPr>
                <w:rFonts w:ascii="Calibri" w:hAnsi="Calibri" w:eastAsia="Comic Sans MS" w:cs="Calibri"/>
                <w:color w:val="002060"/>
                <w:szCs w:val="24"/>
              </w:rPr>
            </w:pPr>
          </w:p>
        </w:tc>
      </w:tr>
      <w:tr w:rsidRPr="00603A64" w:rsidR="00AD473E" w:rsidTr="203CCF63" w14:paraId="0C4EC56D" w14:textId="77777777">
        <w:tc>
          <w:tcPr>
            <w:tcW w:w="1755" w:type="dxa"/>
            <w:tcMar/>
          </w:tcPr>
          <w:p w:rsidRPr="00603A64" w:rsidR="00AD473E" w:rsidP="6D9C7F0A" w:rsidRDefault="32629401" w14:paraId="052BA70F" w14:textId="29FAF6BA">
            <w:pPr>
              <w:rPr>
                <w:rFonts w:ascii="Calibri" w:hAnsi="Calibri" w:eastAsia="Comic Sans MS" w:cs="Calibri"/>
                <w:b/>
                <w:bCs/>
                <w:color w:val="002060"/>
                <w:szCs w:val="24"/>
              </w:rPr>
            </w:pPr>
            <w:r w:rsidRPr="00603A64">
              <w:rPr>
                <w:rFonts w:ascii="Calibri" w:hAnsi="Calibri" w:eastAsia="Comic Sans MS" w:cs="Calibri"/>
                <w:b/>
                <w:bCs/>
                <w:color w:val="002060"/>
                <w:szCs w:val="24"/>
              </w:rPr>
              <w:t>Next Steps 202</w:t>
            </w:r>
            <w:r w:rsidR="00107FF3">
              <w:rPr>
                <w:rFonts w:ascii="Calibri" w:hAnsi="Calibri" w:eastAsia="Comic Sans MS" w:cs="Calibri"/>
                <w:b/>
                <w:bCs/>
                <w:color w:val="002060"/>
                <w:szCs w:val="24"/>
              </w:rPr>
              <w:t>6</w:t>
            </w:r>
            <w:r w:rsidRPr="00603A64">
              <w:rPr>
                <w:rFonts w:ascii="Calibri" w:hAnsi="Calibri" w:eastAsia="Comic Sans MS" w:cs="Calibri"/>
                <w:b/>
                <w:bCs/>
                <w:color w:val="002060"/>
                <w:szCs w:val="24"/>
              </w:rPr>
              <w:t>-2</w:t>
            </w:r>
            <w:r w:rsidR="00107FF3">
              <w:rPr>
                <w:rFonts w:ascii="Calibri" w:hAnsi="Calibri" w:eastAsia="Comic Sans MS" w:cs="Calibri"/>
                <w:b/>
                <w:bCs/>
                <w:color w:val="002060"/>
                <w:szCs w:val="24"/>
              </w:rPr>
              <w:t>7</w:t>
            </w:r>
          </w:p>
        </w:tc>
        <w:tc>
          <w:tcPr>
            <w:tcW w:w="7261" w:type="dxa"/>
            <w:tcMar/>
          </w:tcPr>
          <w:p w:rsidRPr="00753ED1" w:rsidR="00247F2C" w:rsidRDefault="00247F2C" w14:paraId="18DAA52F" w14:textId="74A6B5F9">
            <w:pPr>
              <w:numPr>
                <w:ilvl w:val="0"/>
                <w:numId w:val="6"/>
              </w:numPr>
              <w:rPr>
                <w:rFonts w:ascii="Calibri" w:hAnsi="Calibri" w:eastAsia="Comic Sans MS" w:cs="Calibri"/>
                <w:color w:val="002060"/>
                <w:szCs w:val="24"/>
              </w:rPr>
            </w:pPr>
            <w:r w:rsidRPr="00753ED1">
              <w:rPr>
                <w:rFonts w:ascii="Calibri" w:hAnsi="Calibri" w:eastAsia="Comic Sans MS" w:cs="Calibri"/>
                <w:color w:val="002060"/>
                <w:szCs w:val="24"/>
              </w:rPr>
              <w:t>Information on meta-skills available to parents on school website as part of a parental '" Support Site". </w:t>
            </w:r>
          </w:p>
          <w:p w:rsidR="00247F2C" w:rsidRDefault="00247F2C" w14:paraId="16FFBD0A" w14:textId="77777777">
            <w:pPr>
              <w:pStyle w:val="ListParagraph"/>
              <w:numPr>
                <w:ilvl w:val="0"/>
                <w:numId w:val="6"/>
              </w:numPr>
              <w:rPr>
                <w:rFonts w:ascii="Calibri" w:hAnsi="Calibri" w:eastAsia="Comic Sans MS" w:cs="Calibri"/>
                <w:color w:val="002060"/>
                <w:szCs w:val="24"/>
              </w:rPr>
            </w:pPr>
            <w:r w:rsidRPr="00753ED1">
              <w:rPr>
                <w:rFonts w:ascii="Calibri" w:hAnsi="Calibri" w:eastAsia="Comic Sans MS" w:cs="Calibri"/>
                <w:color w:val="002060"/>
                <w:szCs w:val="24"/>
              </w:rPr>
              <w:t>Parental information about meta-skills available at all in-person parent evenings. </w:t>
            </w:r>
          </w:p>
          <w:p w:rsidRPr="00247F2C" w:rsidR="00247F2C" w:rsidRDefault="00247F2C" w14:paraId="224A3498" w14:textId="77777777">
            <w:pPr>
              <w:pStyle w:val="ListParagraph"/>
              <w:numPr>
                <w:ilvl w:val="0"/>
                <w:numId w:val="6"/>
              </w:numPr>
              <w:spacing w:line="276" w:lineRule="auto"/>
              <w:rPr>
                <w:rFonts w:ascii="Calibri" w:hAnsi="Calibri" w:cs="Calibri"/>
                <w:color w:val="002060"/>
              </w:rPr>
            </w:pPr>
            <w:r w:rsidRPr="00247F2C">
              <w:rPr>
                <w:rFonts w:ascii="Calibri" w:hAnsi="Calibri" w:cs="Calibri"/>
                <w:color w:val="002060"/>
              </w:rPr>
              <w:t>Revisit survey – perhaps as part of learning conversations or year group assemblies to ensure as many young people as possible participate</w:t>
            </w:r>
          </w:p>
          <w:p w:rsidRPr="00247F2C" w:rsidR="00247F2C" w:rsidRDefault="00247F2C" w14:paraId="13D07088" w14:textId="77777777">
            <w:pPr>
              <w:pStyle w:val="ListParagraph"/>
              <w:numPr>
                <w:ilvl w:val="0"/>
                <w:numId w:val="6"/>
              </w:numPr>
              <w:spacing w:line="276" w:lineRule="auto"/>
              <w:rPr>
                <w:rFonts w:ascii="Calibri" w:hAnsi="Calibri" w:cs="Calibri"/>
                <w:color w:val="002060"/>
              </w:rPr>
            </w:pPr>
            <w:r w:rsidRPr="00247F2C">
              <w:rPr>
                <w:rFonts w:ascii="Calibri" w:hAnsi="Calibri" w:cs="Calibri"/>
                <w:color w:val="002060"/>
              </w:rPr>
              <w:lastRenderedPageBreak/>
              <w:t>Focus groups to investigate further why some activities are more popular than others</w:t>
            </w:r>
          </w:p>
          <w:p w:rsidRPr="00247F2C" w:rsidR="00247F2C" w:rsidRDefault="00247F2C" w14:paraId="3E79C58F" w14:textId="77777777">
            <w:pPr>
              <w:pStyle w:val="ListParagraph"/>
              <w:numPr>
                <w:ilvl w:val="0"/>
                <w:numId w:val="6"/>
              </w:numPr>
              <w:spacing w:line="276" w:lineRule="auto"/>
              <w:rPr>
                <w:rFonts w:ascii="Calibri" w:hAnsi="Calibri" w:cs="Calibri"/>
                <w:color w:val="002060"/>
              </w:rPr>
            </w:pPr>
            <w:r w:rsidRPr="00247F2C">
              <w:rPr>
                <w:rFonts w:ascii="Calibri" w:hAnsi="Calibri" w:cs="Calibri"/>
                <w:color w:val="002060"/>
              </w:rPr>
              <w:t>Focus on developing knowledge and understanding of metaskills amongst pupils – as part of DYW focus / PSE / learning conversations</w:t>
            </w:r>
          </w:p>
          <w:p w:rsidRPr="00247F2C" w:rsidR="00247F2C" w:rsidRDefault="00247F2C" w14:paraId="609CC29C" w14:textId="77777777">
            <w:pPr>
              <w:pStyle w:val="ListParagraph"/>
              <w:numPr>
                <w:ilvl w:val="0"/>
                <w:numId w:val="6"/>
              </w:numPr>
              <w:spacing w:line="276" w:lineRule="auto"/>
              <w:rPr>
                <w:rFonts w:ascii="Calibri" w:hAnsi="Calibri" w:cs="Calibri"/>
                <w:color w:val="002060"/>
              </w:rPr>
            </w:pPr>
            <w:r w:rsidRPr="00247F2C">
              <w:rPr>
                <w:rFonts w:ascii="Calibri" w:hAnsi="Calibri" w:cs="Calibri"/>
                <w:color w:val="002060"/>
              </w:rPr>
              <w:t xml:space="preserve">Discussion about metaskills embedded more into teaching and learning – </w:t>
            </w:r>
            <w:proofErr w:type="gramStart"/>
            <w:r w:rsidRPr="00247F2C">
              <w:rPr>
                <w:rFonts w:ascii="Calibri" w:hAnsi="Calibri" w:cs="Calibri"/>
                <w:color w:val="002060"/>
              </w:rPr>
              <w:t>similar to</w:t>
            </w:r>
            <w:proofErr w:type="gramEnd"/>
            <w:r w:rsidRPr="00247F2C">
              <w:rPr>
                <w:rFonts w:ascii="Calibri" w:hAnsi="Calibri" w:cs="Calibri"/>
                <w:color w:val="002060"/>
              </w:rPr>
              <w:t xml:space="preserve"> previous posters on “Where can </w:t>
            </w:r>
            <w:r w:rsidRPr="00247F2C">
              <w:rPr>
                <w:rFonts w:ascii="Calibri" w:hAnsi="Calibri" w:cs="Calibri"/>
                <w:i/>
                <w:iCs/>
                <w:color w:val="002060"/>
              </w:rPr>
              <w:t xml:space="preserve">(subject) </w:t>
            </w:r>
            <w:r w:rsidRPr="00247F2C">
              <w:rPr>
                <w:rFonts w:ascii="Calibri" w:hAnsi="Calibri" w:cs="Calibri"/>
                <w:color w:val="002060"/>
              </w:rPr>
              <w:t xml:space="preserve">take you?” </w:t>
            </w:r>
          </w:p>
          <w:p w:rsidRPr="00247F2C" w:rsidR="00247F2C" w:rsidRDefault="00247F2C" w14:paraId="3AE12A9E" w14:textId="77777777">
            <w:pPr>
              <w:pStyle w:val="ListParagraph"/>
              <w:numPr>
                <w:ilvl w:val="0"/>
                <w:numId w:val="6"/>
              </w:numPr>
              <w:rPr>
                <w:rFonts w:ascii="Calibri" w:hAnsi="Calibri" w:eastAsia="Comic Sans MS" w:cs="Calibri"/>
                <w:color w:val="002060"/>
                <w:szCs w:val="24"/>
              </w:rPr>
            </w:pPr>
            <w:r w:rsidRPr="00247F2C">
              <w:rPr>
                <w:rFonts w:ascii="Calibri" w:hAnsi="Calibri" w:eastAsia="Comic Sans MS" w:cs="Calibri"/>
                <w:color w:val="002060"/>
                <w:szCs w:val="24"/>
              </w:rPr>
              <w:t>Enact the proposals and evaluate against target below to ensure continued upward trajectory: </w:t>
            </w:r>
          </w:p>
          <w:p w:rsidR="00247F2C" w:rsidP="00247F2C" w:rsidRDefault="00247F2C" w14:paraId="21DCAE2F" w14:textId="77777777">
            <w:pPr>
              <w:pStyle w:val="NoSpacing"/>
            </w:pPr>
            <w:r w:rsidRPr="00247F2C">
              <w:t> </w:t>
            </w:r>
            <w:r w:rsidRPr="00247F2C">
              <w:drawing>
                <wp:inline distT="0" distB="0" distL="0" distR="0" wp14:anchorId="5D23A0EA" wp14:editId="32C684B9">
                  <wp:extent cx="4473575" cy="1484630"/>
                  <wp:effectExtent l="0" t="0" r="3175" b="1270"/>
                  <wp:docPr id="16021755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3575" cy="1484630"/>
                          </a:xfrm>
                          <a:prstGeom prst="rect">
                            <a:avLst/>
                          </a:prstGeom>
                          <a:noFill/>
                          <a:ln>
                            <a:noFill/>
                          </a:ln>
                        </pic:spPr>
                      </pic:pic>
                    </a:graphicData>
                  </a:graphic>
                </wp:inline>
              </w:drawing>
            </w:r>
            <w:r w:rsidRPr="00247F2C">
              <w:t> </w:t>
            </w:r>
          </w:p>
          <w:p w:rsidRPr="00247F2C" w:rsidR="00247F2C" w:rsidRDefault="00247F2C" w14:paraId="604BCFE2" w14:textId="67617BF1">
            <w:pPr>
              <w:pStyle w:val="ListParagraph"/>
              <w:numPr>
                <w:ilvl w:val="0"/>
                <w:numId w:val="6"/>
              </w:numPr>
              <w:rPr>
                <w:rFonts w:ascii="Calibri" w:hAnsi="Calibri" w:eastAsia="Comic Sans MS" w:cs="Calibri"/>
                <w:color w:val="002060"/>
                <w:szCs w:val="24"/>
              </w:rPr>
            </w:pPr>
            <w:r w:rsidRPr="00247F2C">
              <w:rPr>
                <w:rFonts w:ascii="Calibri" w:hAnsi="Calibri" w:eastAsia="Comic Sans MS" w:cs="Calibri"/>
                <w:color w:val="002060"/>
                <w:szCs w:val="24"/>
              </w:rPr>
              <w:t>Evaluate balance of meta-skills being developed for each pupil through analysis of information on whole-school trackers and identify areas for improvement. </w:t>
            </w:r>
          </w:p>
          <w:p w:rsidRPr="00247F2C" w:rsidR="00247F2C" w:rsidRDefault="00247F2C" w14:paraId="416FE7EF" w14:textId="77777777">
            <w:pPr>
              <w:pStyle w:val="ListParagraph"/>
              <w:numPr>
                <w:ilvl w:val="0"/>
                <w:numId w:val="6"/>
              </w:numPr>
              <w:spacing w:line="276" w:lineRule="auto"/>
              <w:rPr>
                <w:rFonts w:ascii="Calibri" w:hAnsi="Calibri" w:cs="Calibri"/>
                <w:color w:val="002060"/>
              </w:rPr>
            </w:pPr>
            <w:r w:rsidRPr="00247F2C">
              <w:rPr>
                <w:rFonts w:ascii="Calibri" w:hAnsi="Calibri" w:cs="Calibri"/>
                <w:color w:val="002060"/>
              </w:rPr>
              <w:t>Displays around school about metaskills – including pupil-friendly language and visuals</w:t>
            </w:r>
          </w:p>
          <w:p w:rsidRPr="00247F2C" w:rsidR="00247F2C" w:rsidRDefault="00247F2C" w14:paraId="7D2189BF" w14:textId="77777777">
            <w:pPr>
              <w:pStyle w:val="ListParagraph"/>
              <w:numPr>
                <w:ilvl w:val="0"/>
                <w:numId w:val="6"/>
              </w:numPr>
              <w:spacing w:line="276" w:lineRule="auto"/>
              <w:rPr>
                <w:rFonts w:ascii="Calibri" w:hAnsi="Calibri" w:cs="Calibri"/>
                <w:color w:val="002060"/>
              </w:rPr>
            </w:pPr>
            <w:r w:rsidRPr="00247F2C">
              <w:rPr>
                <w:rFonts w:ascii="Calibri" w:hAnsi="Calibri" w:cs="Calibri"/>
                <w:color w:val="002060"/>
              </w:rPr>
              <w:t>CLPL offerings for staff on metaskills</w:t>
            </w:r>
          </w:p>
          <w:p w:rsidRPr="00247F2C" w:rsidR="00247F2C" w:rsidRDefault="00247F2C" w14:paraId="0AAE60FF" w14:textId="77777777">
            <w:pPr>
              <w:pStyle w:val="ListParagraph"/>
              <w:numPr>
                <w:ilvl w:val="0"/>
                <w:numId w:val="6"/>
              </w:numPr>
              <w:spacing w:line="276" w:lineRule="auto"/>
              <w:rPr>
                <w:rFonts w:ascii="Calibri" w:hAnsi="Calibri" w:cs="Calibri"/>
                <w:color w:val="002060"/>
              </w:rPr>
            </w:pPr>
            <w:r w:rsidRPr="00247F2C">
              <w:rPr>
                <w:rFonts w:ascii="Calibri" w:hAnsi="Calibri" w:cs="Calibri"/>
                <w:color w:val="002060"/>
              </w:rPr>
              <w:t>Greater promotion of what activities are on offer and when – use of plasmas screens, noticeboards, bulletin, HT weekly Sway, etc.</w:t>
            </w:r>
          </w:p>
          <w:p w:rsidRPr="00247F2C" w:rsidR="00247F2C" w:rsidRDefault="00247F2C" w14:paraId="5ECBCCCF" w14:textId="77777777">
            <w:pPr>
              <w:pStyle w:val="ListParagraph"/>
              <w:numPr>
                <w:ilvl w:val="0"/>
                <w:numId w:val="6"/>
              </w:numPr>
              <w:spacing w:line="276" w:lineRule="auto"/>
              <w:rPr>
                <w:rFonts w:ascii="Calibri" w:hAnsi="Calibri" w:cs="Calibri"/>
                <w:color w:val="002060"/>
              </w:rPr>
            </w:pPr>
            <w:r w:rsidRPr="00247F2C">
              <w:rPr>
                <w:rFonts w:ascii="Calibri" w:hAnsi="Calibri" w:cs="Calibri"/>
                <w:color w:val="002060"/>
              </w:rPr>
              <w:t xml:space="preserve">Information booklet on what each club entails – </w:t>
            </w:r>
            <w:proofErr w:type="gramStart"/>
            <w:r w:rsidRPr="00247F2C">
              <w:rPr>
                <w:rFonts w:ascii="Calibri" w:hAnsi="Calibri" w:cs="Calibri"/>
                <w:color w:val="002060"/>
              </w:rPr>
              <w:t>similar to</w:t>
            </w:r>
            <w:proofErr w:type="gramEnd"/>
            <w:r w:rsidRPr="00247F2C">
              <w:rPr>
                <w:rFonts w:ascii="Calibri" w:hAnsi="Calibri" w:cs="Calibri"/>
                <w:color w:val="002060"/>
              </w:rPr>
              <w:t xml:space="preserve"> current SWAG booklet</w:t>
            </w:r>
          </w:p>
          <w:p w:rsidRPr="00247F2C" w:rsidR="00247F2C" w:rsidRDefault="00247F2C" w14:paraId="7F80B910" w14:textId="77777777">
            <w:pPr>
              <w:pStyle w:val="ListParagraph"/>
              <w:numPr>
                <w:ilvl w:val="0"/>
                <w:numId w:val="6"/>
              </w:numPr>
              <w:spacing w:line="276" w:lineRule="auto"/>
              <w:rPr>
                <w:rFonts w:ascii="Calibri" w:hAnsi="Calibri" w:cs="Calibri"/>
                <w:color w:val="002060"/>
              </w:rPr>
            </w:pPr>
            <w:r w:rsidRPr="00247F2C">
              <w:rPr>
                <w:rFonts w:ascii="Calibri" w:hAnsi="Calibri" w:cs="Calibri"/>
                <w:color w:val="002060"/>
              </w:rPr>
              <w:t xml:space="preserve">“Bring a buddy” </w:t>
            </w:r>
            <w:r w:rsidRPr="00247F2C">
              <w:rPr>
                <w:rFonts w:ascii="Calibri" w:hAnsi="Calibri" w:cs="Calibri"/>
                <w:color w:val="002060"/>
              </w:rPr>
              <w:t xml:space="preserve">and “taster” </w:t>
            </w:r>
            <w:r w:rsidRPr="00247F2C">
              <w:rPr>
                <w:rFonts w:ascii="Calibri" w:hAnsi="Calibri" w:cs="Calibri"/>
                <w:color w:val="002060"/>
              </w:rPr>
              <w:t>sessions</w:t>
            </w:r>
            <w:r w:rsidRPr="00247F2C">
              <w:rPr>
                <w:rFonts w:ascii="Calibri" w:hAnsi="Calibri" w:cs="Calibri"/>
                <w:color w:val="002060"/>
              </w:rPr>
              <w:t xml:space="preserve"> </w:t>
            </w:r>
            <w:r w:rsidRPr="00247F2C">
              <w:rPr>
                <w:rFonts w:ascii="Calibri" w:hAnsi="Calibri" w:cs="Calibri"/>
                <w:color w:val="002060"/>
              </w:rPr>
              <w:t>to allow young people to experience clubs and activities without feeling pressure to commit</w:t>
            </w:r>
          </w:p>
          <w:p w:rsidRPr="00247F2C" w:rsidR="00247F2C" w:rsidRDefault="00247F2C" w14:paraId="4EB11D77" w14:textId="77777777">
            <w:pPr>
              <w:pStyle w:val="ListParagraph"/>
              <w:numPr>
                <w:ilvl w:val="0"/>
                <w:numId w:val="6"/>
              </w:numPr>
              <w:spacing w:line="276" w:lineRule="auto"/>
              <w:rPr>
                <w:rFonts w:ascii="Calibri" w:hAnsi="Calibri" w:cs="Calibri"/>
                <w:color w:val="002060"/>
              </w:rPr>
            </w:pPr>
            <w:r w:rsidRPr="00247F2C">
              <w:rPr>
                <w:rFonts w:ascii="Calibri" w:hAnsi="Calibri" w:cs="Calibri"/>
                <w:color w:val="002060"/>
              </w:rPr>
              <w:t>Opportunity for P7’s to see what clubs and activities are on offer during their 2-day visits, including practical demonstrations by pupils already involved as appropriate</w:t>
            </w:r>
          </w:p>
          <w:p w:rsidRPr="00C70C77" w:rsidR="0064599A" w:rsidP="00F11F0F" w:rsidRDefault="0064599A" w14:paraId="76B4AC9C" w14:textId="7C2F6BD0">
            <w:pPr>
              <w:rPr>
                <w:rFonts w:ascii="Calibri" w:hAnsi="Calibri" w:eastAsia="Comic Sans MS" w:cs="Calibri"/>
                <w:color w:val="002060"/>
                <w:szCs w:val="24"/>
              </w:rPr>
            </w:pPr>
          </w:p>
        </w:tc>
      </w:tr>
    </w:tbl>
    <w:p w:rsidRPr="00603A64" w:rsidR="006219EE" w:rsidP="006219EE" w:rsidRDefault="006219EE" w14:paraId="7AAC7205" w14:textId="77777777">
      <w:pPr>
        <w:rPr>
          <w:rFonts w:ascii="Calibri" w:hAnsi="Calibri" w:cs="Calibri"/>
          <w:szCs w:val="24"/>
        </w:rPr>
      </w:pPr>
    </w:p>
    <w:p w:rsidRPr="00603A64" w:rsidR="00956F78" w:rsidP="00956F78" w:rsidRDefault="00956F78" w14:paraId="70CADC5A" w14:textId="106E07D1">
      <w:pPr>
        <w:tabs>
          <w:tab w:val="left" w:pos="1365"/>
        </w:tabs>
        <w:rPr>
          <w:rFonts w:ascii="Calibri" w:hAnsi="Calibri" w:cs="Calibri"/>
          <w:szCs w:val="24"/>
        </w:rPr>
      </w:pPr>
    </w:p>
    <w:sectPr w:rsidRPr="00603A64" w:rsidR="00956F7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E1790"/>
    <w:multiLevelType w:val="hybridMultilevel"/>
    <w:tmpl w:val="2E7468FA"/>
    <w:lvl w:ilvl="0" w:tplc="C8C27826">
      <w:start w:val="1"/>
      <w:numFmt w:val="bullet"/>
      <w:lvlText w:val=""/>
      <w:lvlJc w:val="left"/>
      <w:pPr>
        <w:ind w:left="360" w:hanging="360"/>
      </w:pPr>
      <w:rPr>
        <w:rFonts w:hint="default" w:ascii="Wingdings" w:hAnsi="Wingdings"/>
        <w:sz w:val="2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24C83347"/>
    <w:multiLevelType w:val="hybridMultilevel"/>
    <w:tmpl w:val="DDBE745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32884A13"/>
    <w:multiLevelType w:val="hybridMultilevel"/>
    <w:tmpl w:val="0B1C7DB8"/>
    <w:lvl w:ilvl="0" w:tplc="08090001">
      <w:start w:val="1"/>
      <w:numFmt w:val="bullet"/>
      <w:lvlText w:val=""/>
      <w:lvlJc w:val="left"/>
      <w:pPr>
        <w:ind w:left="360" w:hanging="360"/>
      </w:pPr>
      <w:rPr>
        <w:rFonts w:hint="default" w:ascii="Symbol" w:hAnsi="Symbol"/>
        <w:sz w:val="24"/>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3" w15:restartNumberingAfterBreak="0">
    <w:nsid w:val="35A40D33"/>
    <w:multiLevelType w:val="hybridMultilevel"/>
    <w:tmpl w:val="8632947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3A766E85"/>
    <w:multiLevelType w:val="hybridMultilevel"/>
    <w:tmpl w:val="24E0145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519206CF"/>
    <w:multiLevelType w:val="hybridMultilevel"/>
    <w:tmpl w:val="4BFC574C"/>
    <w:lvl w:ilvl="0" w:tplc="08090001">
      <w:start w:val="1"/>
      <w:numFmt w:val="bullet"/>
      <w:lvlText w:val=""/>
      <w:lvlJc w:val="left"/>
      <w:pPr>
        <w:ind w:left="360" w:hanging="360"/>
      </w:pPr>
      <w:rPr>
        <w:rFonts w:hint="default" w:ascii="Symbol" w:hAnsi="Symbol"/>
        <w:sz w:val="24"/>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num w:numId="1" w16cid:durableId="773062983">
    <w:abstractNumId w:val="4"/>
  </w:num>
  <w:num w:numId="2" w16cid:durableId="1961377002">
    <w:abstractNumId w:val="5"/>
  </w:num>
  <w:num w:numId="3" w16cid:durableId="2104645193">
    <w:abstractNumId w:val="2"/>
  </w:num>
  <w:num w:numId="4" w16cid:durableId="201945617">
    <w:abstractNumId w:val="3"/>
  </w:num>
  <w:num w:numId="5" w16cid:durableId="1132750898">
    <w:abstractNumId w:val="0"/>
  </w:num>
  <w:num w:numId="6" w16cid:durableId="98115767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8"/>
    <w:rsid w:val="000050EF"/>
    <w:rsid w:val="00064959"/>
    <w:rsid w:val="000776AF"/>
    <w:rsid w:val="00086615"/>
    <w:rsid w:val="001005FD"/>
    <w:rsid w:val="00107FF3"/>
    <w:rsid w:val="0013240A"/>
    <w:rsid w:val="00132A36"/>
    <w:rsid w:val="00135769"/>
    <w:rsid w:val="00160A53"/>
    <w:rsid w:val="00167BD1"/>
    <w:rsid w:val="001829B9"/>
    <w:rsid w:val="001A6A44"/>
    <w:rsid w:val="001C3E71"/>
    <w:rsid w:val="0020260B"/>
    <w:rsid w:val="0020396B"/>
    <w:rsid w:val="00222BBC"/>
    <w:rsid w:val="00247F2C"/>
    <w:rsid w:val="002A59A6"/>
    <w:rsid w:val="003261C7"/>
    <w:rsid w:val="00351A24"/>
    <w:rsid w:val="00370F01"/>
    <w:rsid w:val="003750FF"/>
    <w:rsid w:val="003A0D11"/>
    <w:rsid w:val="003A4510"/>
    <w:rsid w:val="003F7676"/>
    <w:rsid w:val="004265FE"/>
    <w:rsid w:val="00432D07"/>
    <w:rsid w:val="00452611"/>
    <w:rsid w:val="00455B17"/>
    <w:rsid w:val="00466CB7"/>
    <w:rsid w:val="004D77A2"/>
    <w:rsid w:val="0051149E"/>
    <w:rsid w:val="005348E4"/>
    <w:rsid w:val="005404CC"/>
    <w:rsid w:val="00540A5A"/>
    <w:rsid w:val="0054684B"/>
    <w:rsid w:val="00564012"/>
    <w:rsid w:val="00587E91"/>
    <w:rsid w:val="005A07C1"/>
    <w:rsid w:val="00602BBA"/>
    <w:rsid w:val="00603A64"/>
    <w:rsid w:val="006219EE"/>
    <w:rsid w:val="00635AE9"/>
    <w:rsid w:val="0064599A"/>
    <w:rsid w:val="00670292"/>
    <w:rsid w:val="0067173E"/>
    <w:rsid w:val="00674F31"/>
    <w:rsid w:val="006C321C"/>
    <w:rsid w:val="006C39E9"/>
    <w:rsid w:val="006D0F83"/>
    <w:rsid w:val="006D42C7"/>
    <w:rsid w:val="006E5981"/>
    <w:rsid w:val="007157D8"/>
    <w:rsid w:val="0074108C"/>
    <w:rsid w:val="007463AA"/>
    <w:rsid w:val="00753ED1"/>
    <w:rsid w:val="00757070"/>
    <w:rsid w:val="00757F62"/>
    <w:rsid w:val="00790B9E"/>
    <w:rsid w:val="007C707D"/>
    <w:rsid w:val="007E3ACD"/>
    <w:rsid w:val="00813036"/>
    <w:rsid w:val="00836564"/>
    <w:rsid w:val="00894D19"/>
    <w:rsid w:val="008D0D79"/>
    <w:rsid w:val="008F19FE"/>
    <w:rsid w:val="009048FE"/>
    <w:rsid w:val="00912FAA"/>
    <w:rsid w:val="00915AF8"/>
    <w:rsid w:val="00956F78"/>
    <w:rsid w:val="009A22BC"/>
    <w:rsid w:val="009A37B6"/>
    <w:rsid w:val="009B19BE"/>
    <w:rsid w:val="009F474A"/>
    <w:rsid w:val="00A130CF"/>
    <w:rsid w:val="00A4614D"/>
    <w:rsid w:val="00AD473E"/>
    <w:rsid w:val="00AD6B72"/>
    <w:rsid w:val="00AE4731"/>
    <w:rsid w:val="00AE68F3"/>
    <w:rsid w:val="00AF022C"/>
    <w:rsid w:val="00AF2767"/>
    <w:rsid w:val="00B125EC"/>
    <w:rsid w:val="00B316A6"/>
    <w:rsid w:val="00B71D72"/>
    <w:rsid w:val="00B86963"/>
    <w:rsid w:val="00B86D1A"/>
    <w:rsid w:val="00B94443"/>
    <w:rsid w:val="00BE0743"/>
    <w:rsid w:val="00C1564D"/>
    <w:rsid w:val="00C70C77"/>
    <w:rsid w:val="00C94367"/>
    <w:rsid w:val="00CC63A1"/>
    <w:rsid w:val="00CE59EA"/>
    <w:rsid w:val="00CF2367"/>
    <w:rsid w:val="00D045E3"/>
    <w:rsid w:val="00D13ABD"/>
    <w:rsid w:val="00D14B14"/>
    <w:rsid w:val="00D35B1B"/>
    <w:rsid w:val="00D40334"/>
    <w:rsid w:val="00D55B25"/>
    <w:rsid w:val="00D6039B"/>
    <w:rsid w:val="00D62877"/>
    <w:rsid w:val="00D97540"/>
    <w:rsid w:val="00DF517E"/>
    <w:rsid w:val="00E4042F"/>
    <w:rsid w:val="00E63653"/>
    <w:rsid w:val="00E878B2"/>
    <w:rsid w:val="00EB2C9B"/>
    <w:rsid w:val="00ED5427"/>
    <w:rsid w:val="00EE0004"/>
    <w:rsid w:val="00EE55EE"/>
    <w:rsid w:val="00EF1027"/>
    <w:rsid w:val="00EF59A7"/>
    <w:rsid w:val="00F02123"/>
    <w:rsid w:val="00F03A66"/>
    <w:rsid w:val="00F11F0F"/>
    <w:rsid w:val="00F15E4C"/>
    <w:rsid w:val="00F45EE7"/>
    <w:rsid w:val="00FC1DF5"/>
    <w:rsid w:val="00FE0002"/>
    <w:rsid w:val="0168287A"/>
    <w:rsid w:val="033553CF"/>
    <w:rsid w:val="035AC75E"/>
    <w:rsid w:val="04A57A5E"/>
    <w:rsid w:val="05251F69"/>
    <w:rsid w:val="059DE3AE"/>
    <w:rsid w:val="0650EBC3"/>
    <w:rsid w:val="07619C88"/>
    <w:rsid w:val="07A392FD"/>
    <w:rsid w:val="0864F293"/>
    <w:rsid w:val="08B418A1"/>
    <w:rsid w:val="0B43CC7B"/>
    <w:rsid w:val="0B94E892"/>
    <w:rsid w:val="0C1C9163"/>
    <w:rsid w:val="0CC39522"/>
    <w:rsid w:val="0DE27FD0"/>
    <w:rsid w:val="0E00B58A"/>
    <w:rsid w:val="0EB0DB37"/>
    <w:rsid w:val="0FD4C233"/>
    <w:rsid w:val="10757F55"/>
    <w:rsid w:val="10A5BFCA"/>
    <w:rsid w:val="10F5CF3F"/>
    <w:rsid w:val="11325464"/>
    <w:rsid w:val="11C97E24"/>
    <w:rsid w:val="12AE21D4"/>
    <w:rsid w:val="13E93D83"/>
    <w:rsid w:val="162A804B"/>
    <w:rsid w:val="16B8BF4F"/>
    <w:rsid w:val="17044246"/>
    <w:rsid w:val="194EBDFC"/>
    <w:rsid w:val="1AE05F78"/>
    <w:rsid w:val="1EDAE0C3"/>
    <w:rsid w:val="1FA90ECB"/>
    <w:rsid w:val="203CCF63"/>
    <w:rsid w:val="2401D05F"/>
    <w:rsid w:val="241200A5"/>
    <w:rsid w:val="2459F687"/>
    <w:rsid w:val="248A1E8F"/>
    <w:rsid w:val="258CBE7E"/>
    <w:rsid w:val="26C299AA"/>
    <w:rsid w:val="2724689D"/>
    <w:rsid w:val="2732CDDC"/>
    <w:rsid w:val="27364895"/>
    <w:rsid w:val="27EBE256"/>
    <w:rsid w:val="29D5C14F"/>
    <w:rsid w:val="2A89B458"/>
    <w:rsid w:val="2B06081D"/>
    <w:rsid w:val="2BF3D573"/>
    <w:rsid w:val="2C3BA7D4"/>
    <w:rsid w:val="2C71F278"/>
    <w:rsid w:val="2C76F27C"/>
    <w:rsid w:val="2CA36C63"/>
    <w:rsid w:val="2CF83C91"/>
    <w:rsid w:val="2E30FA68"/>
    <w:rsid w:val="2F00CFCE"/>
    <w:rsid w:val="2F283042"/>
    <w:rsid w:val="2F73B037"/>
    <w:rsid w:val="305F9473"/>
    <w:rsid w:val="32629401"/>
    <w:rsid w:val="33763607"/>
    <w:rsid w:val="33806481"/>
    <w:rsid w:val="33BD0AE8"/>
    <w:rsid w:val="33CA300F"/>
    <w:rsid w:val="33D2FF70"/>
    <w:rsid w:val="34114949"/>
    <w:rsid w:val="34C07971"/>
    <w:rsid w:val="36D24A63"/>
    <w:rsid w:val="3727B479"/>
    <w:rsid w:val="3746FD17"/>
    <w:rsid w:val="38370574"/>
    <w:rsid w:val="38508B3E"/>
    <w:rsid w:val="38E61E0E"/>
    <w:rsid w:val="3E289974"/>
    <w:rsid w:val="3E865A3D"/>
    <w:rsid w:val="40A12AEF"/>
    <w:rsid w:val="40BEB613"/>
    <w:rsid w:val="412C757E"/>
    <w:rsid w:val="4180AFC5"/>
    <w:rsid w:val="41B3D3B1"/>
    <w:rsid w:val="42537DCA"/>
    <w:rsid w:val="43439DF4"/>
    <w:rsid w:val="4346637F"/>
    <w:rsid w:val="43DAA56E"/>
    <w:rsid w:val="43DECC63"/>
    <w:rsid w:val="4471FC8F"/>
    <w:rsid w:val="449C3F17"/>
    <w:rsid w:val="4526C580"/>
    <w:rsid w:val="48FEED37"/>
    <w:rsid w:val="497252CC"/>
    <w:rsid w:val="4A0299DF"/>
    <w:rsid w:val="4BE0066F"/>
    <w:rsid w:val="4DBF7BA5"/>
    <w:rsid w:val="4DFC2C27"/>
    <w:rsid w:val="4E6BEBA7"/>
    <w:rsid w:val="501F6BB1"/>
    <w:rsid w:val="5045E702"/>
    <w:rsid w:val="50634B66"/>
    <w:rsid w:val="508C95E2"/>
    <w:rsid w:val="5123B9AC"/>
    <w:rsid w:val="547E5385"/>
    <w:rsid w:val="54D7D479"/>
    <w:rsid w:val="5658F409"/>
    <w:rsid w:val="568B8912"/>
    <w:rsid w:val="57B8D81B"/>
    <w:rsid w:val="5827C8F0"/>
    <w:rsid w:val="5899C370"/>
    <w:rsid w:val="58E2800B"/>
    <w:rsid w:val="58F03EA8"/>
    <w:rsid w:val="59819249"/>
    <w:rsid w:val="5BC03085"/>
    <w:rsid w:val="5C039B64"/>
    <w:rsid w:val="5CCBC952"/>
    <w:rsid w:val="5D8015F1"/>
    <w:rsid w:val="5D85D8BE"/>
    <w:rsid w:val="5D89A650"/>
    <w:rsid w:val="5DBA838D"/>
    <w:rsid w:val="5E64DC38"/>
    <w:rsid w:val="60A5EB8C"/>
    <w:rsid w:val="61954704"/>
    <w:rsid w:val="64296648"/>
    <w:rsid w:val="645A3D15"/>
    <w:rsid w:val="646088EB"/>
    <w:rsid w:val="648313EC"/>
    <w:rsid w:val="659AACAF"/>
    <w:rsid w:val="6617BBF9"/>
    <w:rsid w:val="6658AC4C"/>
    <w:rsid w:val="697F2CC6"/>
    <w:rsid w:val="6AF6BA36"/>
    <w:rsid w:val="6B208BE0"/>
    <w:rsid w:val="6C99EAB8"/>
    <w:rsid w:val="6CABEDF5"/>
    <w:rsid w:val="6D9C7F0A"/>
    <w:rsid w:val="6D9D1059"/>
    <w:rsid w:val="6E0380A3"/>
    <w:rsid w:val="6F18F608"/>
    <w:rsid w:val="6FE2089E"/>
    <w:rsid w:val="7050CA72"/>
    <w:rsid w:val="71A05FCF"/>
    <w:rsid w:val="71D26329"/>
    <w:rsid w:val="7248870E"/>
    <w:rsid w:val="72A3AE28"/>
    <w:rsid w:val="738EB4AC"/>
    <w:rsid w:val="73DA8269"/>
    <w:rsid w:val="74520BB7"/>
    <w:rsid w:val="749D0852"/>
    <w:rsid w:val="76006F9F"/>
    <w:rsid w:val="76384373"/>
    <w:rsid w:val="78902EA6"/>
    <w:rsid w:val="797ED01D"/>
    <w:rsid w:val="79819C3F"/>
    <w:rsid w:val="7BC2E3F4"/>
    <w:rsid w:val="7C8AFC3E"/>
    <w:rsid w:val="7CE772AD"/>
    <w:rsid w:val="7DAED837"/>
    <w:rsid w:val="7DFFCC57"/>
    <w:rsid w:val="7E2B8ED2"/>
    <w:rsid w:val="7F347175"/>
    <w:rsid w:val="7F7DCC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71F8"/>
  <w15:chartTrackingRefBased/>
  <w15:docId w15:val="{7A9D7679-A6B5-4168-9136-11A105BE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56F78"/>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6F78"/>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6F78"/>
    <w:pPr>
      <w:keepNext/>
      <w:keepLines/>
      <w:spacing w:before="160" w:after="80"/>
      <w:outlineLvl w:val="2"/>
    </w:pPr>
    <w:rPr>
      <w:rFonts w:asciiTheme="minorHAnsi" w:hAnsiTheme="minorHAnsi"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6F78"/>
    <w:pPr>
      <w:keepNext/>
      <w:keepLines/>
      <w:spacing w:before="80" w:after="40"/>
      <w:outlineLvl w:val="3"/>
    </w:pPr>
    <w:rPr>
      <w:rFonts w:asciiTheme="minorHAnsi" w:hAnsiTheme="min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56F78"/>
    <w:pPr>
      <w:keepNext/>
      <w:keepLines/>
      <w:spacing w:before="80" w:after="40"/>
      <w:outlineLvl w:val="4"/>
    </w:pPr>
    <w:rPr>
      <w:rFonts w:asciiTheme="minorHAnsi" w:hAnsiTheme="min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56F78"/>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F78"/>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F78"/>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F78"/>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56F78"/>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956F78"/>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956F78"/>
    <w:rPr>
      <w:rFonts w:asciiTheme="minorHAnsi" w:hAnsiTheme="minorHAnsi"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956F78"/>
    <w:rPr>
      <w:rFonts w:asciiTheme="minorHAnsi" w:hAnsiTheme="minorHAnsi"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956F78"/>
    <w:rPr>
      <w:rFonts w:asciiTheme="minorHAnsi" w:hAnsiTheme="minorHAnsi"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956F78"/>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56F78"/>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56F78"/>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56F78"/>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956F7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56F7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56F78"/>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56F78"/>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F78"/>
    <w:pPr>
      <w:spacing w:before="160"/>
      <w:jc w:val="center"/>
    </w:pPr>
    <w:rPr>
      <w:i/>
      <w:iCs/>
      <w:color w:val="404040" w:themeColor="text1" w:themeTint="BF"/>
    </w:rPr>
  </w:style>
  <w:style w:type="character" w:styleId="QuoteChar" w:customStyle="1">
    <w:name w:val="Quote Char"/>
    <w:basedOn w:val="DefaultParagraphFont"/>
    <w:link w:val="Quote"/>
    <w:uiPriority w:val="29"/>
    <w:rsid w:val="00956F78"/>
    <w:rPr>
      <w:i/>
      <w:iCs/>
      <w:color w:val="404040" w:themeColor="text1" w:themeTint="BF"/>
    </w:rPr>
  </w:style>
  <w:style w:type="paragraph" w:styleId="ListParagraph">
    <w:name w:val="List Paragraph"/>
    <w:basedOn w:val="Normal"/>
    <w:uiPriority w:val="34"/>
    <w:qFormat/>
    <w:rsid w:val="00956F78"/>
    <w:pPr>
      <w:ind w:left="720"/>
      <w:contextualSpacing/>
    </w:pPr>
  </w:style>
  <w:style w:type="character" w:styleId="IntenseEmphasis">
    <w:name w:val="Intense Emphasis"/>
    <w:basedOn w:val="DefaultParagraphFont"/>
    <w:uiPriority w:val="21"/>
    <w:qFormat/>
    <w:rsid w:val="00956F78"/>
    <w:rPr>
      <w:i/>
      <w:iCs/>
      <w:color w:val="2E74B5" w:themeColor="accent1" w:themeShade="BF"/>
    </w:rPr>
  </w:style>
  <w:style w:type="paragraph" w:styleId="IntenseQuote">
    <w:name w:val="Intense Quote"/>
    <w:basedOn w:val="Normal"/>
    <w:next w:val="Normal"/>
    <w:link w:val="IntenseQuoteChar"/>
    <w:uiPriority w:val="30"/>
    <w:qFormat/>
    <w:rsid w:val="00956F78"/>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956F78"/>
    <w:rPr>
      <w:i/>
      <w:iCs/>
      <w:color w:val="2E74B5" w:themeColor="accent1" w:themeShade="BF"/>
    </w:rPr>
  </w:style>
  <w:style w:type="character" w:styleId="IntenseReference">
    <w:name w:val="Intense Reference"/>
    <w:basedOn w:val="DefaultParagraphFont"/>
    <w:uiPriority w:val="32"/>
    <w:qFormat/>
    <w:rsid w:val="00956F78"/>
    <w:rPr>
      <w:b/>
      <w:bCs/>
      <w:smallCaps/>
      <w:color w:val="2E74B5" w:themeColor="accent1" w:themeShade="BF"/>
      <w:spacing w:val="5"/>
    </w:rPr>
  </w:style>
  <w:style w:type="table" w:styleId="TableGrid">
    <w:name w:val="Table Grid"/>
    <w:basedOn w:val="TableNormal"/>
    <w:uiPriority w:val="39"/>
    <w:rsid w:val="00956F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753E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3.png" Id="rId10" /><Relationship Type="http://schemas.openxmlformats.org/officeDocument/2006/relationships/numbering" Target="numbering.xml" Id="rId4" /><Relationship Type="http://schemas.openxmlformats.org/officeDocument/2006/relationships/image" Target="media/image2.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E5DB7C1DD0EF45867E4B263F300F5E" ma:contentTypeVersion="17" ma:contentTypeDescription="Create a new document." ma:contentTypeScope="" ma:versionID="b467d0ef569e2335334919fcc6941536">
  <xsd:schema xmlns:xsd="http://www.w3.org/2001/XMLSchema" xmlns:xs="http://www.w3.org/2001/XMLSchema" xmlns:p="http://schemas.microsoft.com/office/2006/metadata/properties" xmlns:ns2="e6b55980-d316-4c4e-acfa-3ad86be4f59c" xmlns:ns3="b157ac53-dcd0-453b-83ae-f42982eda089" targetNamespace="http://schemas.microsoft.com/office/2006/metadata/properties" ma:root="true" ma:fieldsID="68c330cd3720ec22e49920de2a938643" ns2:_="" ns3:_="">
    <xsd:import namespace="e6b55980-d316-4c4e-acfa-3ad86be4f59c"/>
    <xsd:import namespace="b157ac53-dcd0-453b-83ae-f42982eda0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5980-d316-4c4e-acfa-3ad86be4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7ac53-dcd0-453b-83ae-f42982eda0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7864643-bb63-4068-ae96-f0e34ffe8f58}" ma:internalName="TaxCatchAll" ma:showField="CatchAllData" ma:web="b157ac53-dcd0-453b-83ae-f42982eda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57ac53-dcd0-453b-83ae-f42982eda089" xsi:nil="true"/>
    <lcf76f155ced4ddcb4097134ff3c332f xmlns="e6b55980-d316-4c4e-acfa-3ad86be4f59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68B203-30E3-4E12-8CC7-B8F05D7C0DC5}"/>
</file>

<file path=customXml/itemProps2.xml><?xml version="1.0" encoding="utf-8"?>
<ds:datastoreItem xmlns:ds="http://schemas.openxmlformats.org/officeDocument/2006/customXml" ds:itemID="{F92BE8CB-4940-4A53-9F77-55D8C5CA118C}">
  <ds:schemaRefs>
    <ds:schemaRef ds:uri="http://schemas.microsoft.com/office/2006/metadata/properties"/>
    <ds:schemaRef ds:uri="http://schemas.microsoft.com/office/infopath/2007/PartnerControls"/>
    <ds:schemaRef ds:uri="709a639c-a9d8-41db-89c8-26b20871816e"/>
    <ds:schemaRef ds:uri="759ef179-04c5-4354-8322-8d11da1f0b07"/>
  </ds:schemaRefs>
</ds:datastoreItem>
</file>

<file path=customXml/itemProps3.xml><?xml version="1.0" encoding="utf-8"?>
<ds:datastoreItem xmlns:ds="http://schemas.openxmlformats.org/officeDocument/2006/customXml" ds:itemID="{CE811135-77CF-4152-8339-65BB393141E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Wylie, Kirsty</dc:creator>
  <keywords/>
  <dc:description/>
  <lastModifiedBy>Mr Ryalls</lastModifiedBy>
  <revision>3</revision>
  <dcterms:created xsi:type="dcterms:W3CDTF">2026-06-09T11:56:00.0000000Z</dcterms:created>
  <dcterms:modified xsi:type="dcterms:W3CDTF">2026-06-28T16:02:35.8964770Z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2024-06-12T21:41:38Z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6bb0996c-0f68-4909-9bff-12c9d85a853a</vt:lpwstr>
  </property>
  <property fmtid="{D5CDD505-2E9C-101B-9397-08002B2CF9AE}" pid="8" name="MSIP_Label_9fedad31-c0c2-44e8-b26c-75143ee7ed65_ContentBits">
    <vt:lpwstr>0</vt:lpwstr>
  </property>
  <property fmtid="{D5CDD505-2E9C-101B-9397-08002B2CF9AE}" pid="9" name="ContentTypeId">
    <vt:lpwstr>0x010100CEE5DB7C1DD0EF45867E4B263F300F5E</vt:lpwstr>
  </property>
  <property fmtid="{D5CDD505-2E9C-101B-9397-08002B2CF9AE}" pid="10" name="MediaServiceImageTags">
    <vt:lpwstr/>
  </property>
</Properties>
</file>