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00D13ABD" w:rsidRPr="00603A64" w14:paraId="33703718" w14:textId="77777777" w:rsidTr="10BA37BD">
        <w:tc>
          <w:tcPr>
            <w:tcW w:w="2972" w:type="dxa"/>
            <w:vAlign w:val="center"/>
          </w:tcPr>
          <w:p w14:paraId="5D4FA0EB" w14:textId="77777777" w:rsidR="00D13ABD" w:rsidRDefault="00D13ABD" w:rsidP="006675E5">
            <w:pPr>
              <w:jc w:val="center"/>
              <w:rPr>
                <w:rFonts w:ascii="Calibri" w:eastAsia="Comic Sans MS" w:hAnsi="Calibri" w:cs="Calibri"/>
                <w:b/>
                <w:bCs/>
                <w:color w:val="002060"/>
                <w:szCs w:val="24"/>
              </w:rPr>
            </w:pPr>
            <w:r w:rsidRPr="00603A64">
              <w:rPr>
                <w:rFonts w:ascii="Calibri" w:eastAsia="Comic Sans MS" w:hAnsi="Calibri" w:cs="Calibri"/>
                <w:b/>
                <w:bCs/>
                <w:color w:val="002060"/>
                <w:szCs w:val="24"/>
              </w:rPr>
              <w:t xml:space="preserve">Leadership Policy Paper </w:t>
            </w:r>
          </w:p>
          <w:p w14:paraId="52DD4D62" w14:textId="77777777" w:rsidR="00D13ABD" w:rsidRPr="00603A64" w:rsidRDefault="00D13ABD" w:rsidP="006675E5">
            <w:pPr>
              <w:jc w:val="center"/>
              <w:rPr>
                <w:rFonts w:ascii="Calibri" w:eastAsia="Comic Sans MS" w:hAnsi="Calibri" w:cs="Calibri"/>
                <w:b/>
                <w:bCs/>
                <w:color w:val="002060"/>
                <w:szCs w:val="24"/>
              </w:rPr>
            </w:pPr>
          </w:p>
          <w:p w14:paraId="0EEE85AA" w14:textId="49AF088C" w:rsidR="00D13ABD" w:rsidRPr="00603A64" w:rsidRDefault="00EF0051" w:rsidP="10BA37BD">
            <w:pPr>
              <w:spacing w:line="259" w:lineRule="auto"/>
              <w:jc w:val="center"/>
            </w:pPr>
            <w:r>
              <w:rPr>
                <w:rFonts w:ascii="Calibri" w:hAnsi="Calibri" w:cs="Calibri"/>
                <w:b/>
                <w:bCs/>
                <w:color w:val="002060"/>
              </w:rPr>
              <w:t>Le</w:t>
            </w:r>
            <w:r w:rsidR="00FA425B">
              <w:rPr>
                <w:rFonts w:ascii="Calibri" w:hAnsi="Calibri" w:cs="Calibri"/>
                <w:b/>
                <w:bCs/>
                <w:color w:val="002060"/>
              </w:rPr>
              <w:t>arner Conversations</w:t>
            </w:r>
            <w:r w:rsidR="64477553" w:rsidRPr="10BA37BD">
              <w:rPr>
                <w:rFonts w:ascii="Calibri" w:hAnsi="Calibri" w:cs="Calibri"/>
                <w:b/>
                <w:bCs/>
                <w:color w:val="002060"/>
              </w:rPr>
              <w:t> </w:t>
            </w:r>
          </w:p>
          <w:p w14:paraId="6F8A9529" w14:textId="77777777" w:rsidR="00D13ABD" w:rsidRPr="00603A64" w:rsidRDefault="00D13ABD" w:rsidP="10BA37BD">
            <w:pPr>
              <w:spacing w:line="259" w:lineRule="auto"/>
              <w:jc w:val="center"/>
              <w:rPr>
                <w:rFonts w:ascii="Calibri" w:hAnsi="Calibri" w:cs="Calibri"/>
                <w:b/>
                <w:bCs/>
                <w:color w:val="002060"/>
              </w:rPr>
            </w:pPr>
          </w:p>
          <w:p w14:paraId="32892DE5" w14:textId="77777777" w:rsidR="00D13ABD" w:rsidRPr="00603A64" w:rsidRDefault="64477553" w:rsidP="10BA37BD">
            <w:pPr>
              <w:spacing w:line="259" w:lineRule="auto"/>
              <w:jc w:val="center"/>
            </w:pPr>
            <w:r w:rsidRPr="10BA37BD">
              <w:rPr>
                <w:rFonts w:ascii="Calibri" w:hAnsi="Calibri" w:cs="Calibri"/>
                <w:b/>
                <w:bCs/>
                <w:color w:val="002060"/>
              </w:rPr>
              <w:t>June 2026</w:t>
            </w:r>
          </w:p>
          <w:p w14:paraId="53B28886" w14:textId="77777777" w:rsidR="00D13ABD" w:rsidRPr="00603A64" w:rsidRDefault="00D13ABD" w:rsidP="10BA37BD">
            <w:pPr>
              <w:jc w:val="center"/>
              <w:rPr>
                <w:rFonts w:ascii="Calibri" w:hAnsi="Calibri" w:cs="Calibri"/>
                <w:b/>
                <w:bCs/>
                <w:color w:val="002060"/>
              </w:rPr>
            </w:pPr>
          </w:p>
        </w:tc>
        <w:tc>
          <w:tcPr>
            <w:tcW w:w="6095" w:type="dxa"/>
            <w:vAlign w:val="bottom"/>
          </w:tcPr>
          <w:p w14:paraId="032C70D3" w14:textId="77777777" w:rsidR="00D13ABD" w:rsidRPr="00603A64" w:rsidRDefault="00D13ABD" w:rsidP="006675E5">
            <w:pPr>
              <w:jc w:val="center"/>
              <w:rPr>
                <w:rFonts w:ascii="Calibri" w:eastAsia="Times New Roman" w:hAnsi="Calibri" w:cs="Calibri"/>
                <w:noProof/>
                <w:szCs w:val="24"/>
              </w:rPr>
            </w:pPr>
          </w:p>
          <w:p w14:paraId="5AF0F098" w14:textId="77777777" w:rsidR="00D13ABD" w:rsidRPr="00603A64" w:rsidRDefault="003F7676" w:rsidP="006675E5">
            <w:pPr>
              <w:jc w:val="center"/>
              <w:rPr>
                <w:rFonts w:ascii="Calibri" w:eastAsia="Comic Sans MS" w:hAnsi="Calibri" w:cs="Calibri"/>
                <w:b/>
                <w:bCs/>
                <w:color w:val="002060"/>
                <w:szCs w:val="24"/>
              </w:rPr>
            </w:pPr>
            <w:r>
              <w:rPr>
                <w:rFonts w:ascii="Calibri" w:eastAsia="Comic Sans MS" w:hAnsi="Calibri"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14:paraId="684ADBEC" w14:textId="77777777" w:rsidR="00D13ABD" w:rsidRPr="00603A64" w:rsidRDefault="00D13ABD" w:rsidP="006675E5">
            <w:pPr>
              <w:jc w:val="center"/>
              <w:rPr>
                <w:rFonts w:ascii="Calibri" w:eastAsia="Comic Sans MS" w:hAnsi="Calibri" w:cs="Calibri"/>
                <w:b/>
                <w:bCs/>
                <w:color w:val="002060"/>
                <w:szCs w:val="24"/>
              </w:rPr>
            </w:pPr>
          </w:p>
          <w:p w14:paraId="1AE3E260" w14:textId="77777777" w:rsidR="00D13ABD" w:rsidRPr="00603A64" w:rsidRDefault="00D13ABD" w:rsidP="00EF1027">
            <w:pPr>
              <w:jc w:val="center"/>
              <w:rPr>
                <w:rFonts w:ascii="Calibri" w:eastAsia="Comic Sans MS" w:hAnsi="Calibri" w:cs="Calibri"/>
                <w:b/>
                <w:bCs/>
                <w:color w:val="002060"/>
                <w:szCs w:val="24"/>
              </w:rPr>
            </w:pPr>
          </w:p>
        </w:tc>
      </w:tr>
    </w:tbl>
    <w:p w14:paraId="72FE72BA" w14:textId="77777777" w:rsidR="00603A64" w:rsidRDefault="00603A64" w:rsidP="6D9C7F0A">
      <w:pPr>
        <w:rPr>
          <w:rFonts w:ascii="Calibri" w:eastAsia="Comic Sans MS" w:hAnsi="Calibri" w:cs="Calibri"/>
          <w:color w:val="002060"/>
          <w:szCs w:val="24"/>
        </w:rPr>
      </w:pPr>
    </w:p>
    <w:p w14:paraId="26842FB3" w14:textId="77777777" w:rsidR="00EF1027" w:rsidRDefault="00EF1027" w:rsidP="6D9C7F0A">
      <w:pPr>
        <w:rPr>
          <w:rFonts w:ascii="Calibri" w:eastAsia="Comic Sans MS" w:hAnsi="Calibri" w:cs="Calibri"/>
          <w:color w:val="002060"/>
          <w:szCs w:val="24"/>
        </w:rPr>
      </w:pPr>
      <w:r>
        <w:rPr>
          <w:rFonts w:ascii="Calibri" w:eastAsia="Comic Sans MS" w:hAnsi="Calibri"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14:paraId="3826AFAF" w14:textId="77777777" w:rsidR="00EF1027" w:rsidRPr="00603A64" w:rsidRDefault="00EF1027" w:rsidP="6D9C7F0A">
      <w:pPr>
        <w:rPr>
          <w:rFonts w:ascii="Calibri" w:eastAsia="Comic Sans MS" w:hAnsi="Calibri"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00AD473E" w:rsidRPr="002807A8" w14:paraId="786ABF23" w14:textId="77777777" w:rsidTr="10BA37BD">
        <w:tc>
          <w:tcPr>
            <w:tcW w:w="1755" w:type="dxa"/>
          </w:tcPr>
          <w:p w14:paraId="3F2E9541" w14:textId="77777777" w:rsidR="00AD473E" w:rsidRPr="002807A8" w:rsidRDefault="38E61E0E" w:rsidP="6D9C7F0A">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 xml:space="preserve">Title </w:t>
            </w:r>
          </w:p>
        </w:tc>
        <w:tc>
          <w:tcPr>
            <w:tcW w:w="7261" w:type="dxa"/>
          </w:tcPr>
          <w:p w14:paraId="7920BFCB" w14:textId="77777777" w:rsidR="00103194" w:rsidRDefault="004A2372">
            <w:r>
              <w:t>Learner Conversations</w:t>
            </w:r>
          </w:p>
        </w:tc>
      </w:tr>
      <w:tr w:rsidR="0067173E" w:rsidRPr="002807A8" w14:paraId="6056E36E" w14:textId="77777777" w:rsidTr="10BA37BD">
        <w:tc>
          <w:tcPr>
            <w:tcW w:w="1755" w:type="dxa"/>
          </w:tcPr>
          <w:p w14:paraId="32338D3D" w14:textId="77777777" w:rsidR="0067173E" w:rsidRPr="002807A8" w:rsidRDefault="00EF1027" w:rsidP="6D9C7F0A">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 xml:space="preserve">Link to school vision and values and </w:t>
            </w:r>
            <w:r w:rsidR="0067173E" w:rsidRPr="002807A8">
              <w:rPr>
                <w:rFonts w:ascii="Calibri" w:eastAsia="Comic Sans MS" w:hAnsi="Calibri" w:cs="Calibri"/>
                <w:b/>
                <w:bCs/>
                <w:color w:val="1F4E79" w:themeColor="accent1" w:themeShade="80"/>
                <w:szCs w:val="24"/>
              </w:rPr>
              <w:t>UNCRC</w:t>
            </w:r>
            <w:r w:rsidRPr="002807A8">
              <w:rPr>
                <w:rFonts w:ascii="Calibri" w:eastAsia="Comic Sans MS" w:hAnsi="Calibri" w:cs="Calibri"/>
                <w:b/>
                <w:bCs/>
                <w:color w:val="1F4E79" w:themeColor="accent1" w:themeShade="80"/>
                <w:szCs w:val="24"/>
              </w:rPr>
              <w:t xml:space="preserve"> </w:t>
            </w:r>
          </w:p>
        </w:tc>
        <w:tc>
          <w:tcPr>
            <w:tcW w:w="7261" w:type="dxa"/>
          </w:tcPr>
          <w:p w14:paraId="7EBE29CF" w14:textId="77777777" w:rsidR="00103194" w:rsidRDefault="004A2372">
            <w:r>
              <w:t>One Peebles vision and values: contribute to grow</w:t>
            </w:r>
            <w:r>
              <w:br/>
            </w:r>
            <w:r>
              <w:t>UNCRC Articles 12, 13, 28 and 29.</w:t>
            </w:r>
          </w:p>
        </w:tc>
      </w:tr>
      <w:tr w:rsidR="6D9C7F0A" w:rsidRPr="002807A8" w14:paraId="4FB8F889" w14:textId="77777777" w:rsidTr="10BA37BD">
        <w:trPr>
          <w:trHeight w:val="300"/>
        </w:trPr>
        <w:tc>
          <w:tcPr>
            <w:tcW w:w="1755" w:type="dxa"/>
          </w:tcPr>
          <w:p w14:paraId="005FEF45" w14:textId="77777777" w:rsidR="305F9473" w:rsidRPr="002807A8" w:rsidRDefault="00CC63A1" w:rsidP="6D9C7F0A">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 xml:space="preserve">Link to </w:t>
            </w:r>
            <w:r w:rsidR="002A59A6" w:rsidRPr="002807A8">
              <w:rPr>
                <w:rFonts w:ascii="Calibri" w:eastAsia="Comic Sans MS" w:hAnsi="Calibri" w:cs="Calibri"/>
                <w:b/>
                <w:bCs/>
                <w:color w:val="1F4E79" w:themeColor="accent1" w:themeShade="80"/>
                <w:szCs w:val="24"/>
              </w:rPr>
              <w:t>H</w:t>
            </w:r>
            <w:r w:rsidR="00370F01" w:rsidRPr="002807A8">
              <w:rPr>
                <w:rFonts w:ascii="Calibri" w:eastAsia="Comic Sans MS" w:hAnsi="Calibri" w:cs="Calibri"/>
                <w:b/>
                <w:bCs/>
                <w:color w:val="1F4E79" w:themeColor="accent1" w:themeShade="80"/>
                <w:szCs w:val="24"/>
              </w:rPr>
              <w:t xml:space="preserve">ow </w:t>
            </w:r>
            <w:r w:rsidR="002A59A6" w:rsidRPr="002807A8">
              <w:rPr>
                <w:rFonts w:ascii="Calibri" w:eastAsia="Comic Sans MS" w:hAnsi="Calibri" w:cs="Calibri"/>
                <w:b/>
                <w:bCs/>
                <w:color w:val="1F4E79" w:themeColor="accent1" w:themeShade="80"/>
                <w:szCs w:val="24"/>
              </w:rPr>
              <w:t>G</w:t>
            </w:r>
            <w:r w:rsidR="00370F01" w:rsidRPr="002807A8">
              <w:rPr>
                <w:rFonts w:ascii="Calibri" w:eastAsia="Comic Sans MS" w:hAnsi="Calibri" w:cs="Calibri"/>
                <w:b/>
                <w:bCs/>
                <w:color w:val="1F4E79" w:themeColor="accent1" w:themeShade="80"/>
                <w:szCs w:val="24"/>
              </w:rPr>
              <w:t>ood is our School 4 Quality Indicators</w:t>
            </w:r>
            <w:r w:rsidR="00EF1027" w:rsidRPr="002807A8">
              <w:rPr>
                <w:rFonts w:ascii="Calibri" w:eastAsia="Comic Sans MS" w:hAnsi="Calibri" w:cs="Calibri"/>
                <w:b/>
                <w:bCs/>
                <w:color w:val="1F4E79" w:themeColor="accent1" w:themeShade="80"/>
                <w:szCs w:val="24"/>
              </w:rPr>
              <w:t xml:space="preserve"> </w:t>
            </w:r>
          </w:p>
        </w:tc>
        <w:tc>
          <w:tcPr>
            <w:tcW w:w="7261" w:type="dxa"/>
          </w:tcPr>
          <w:p w14:paraId="7B6AEAA7" w14:textId="77777777" w:rsidR="00103194" w:rsidRDefault="004A2372">
            <w:r>
              <w:t>This policy supports:</w:t>
            </w:r>
            <w:r>
              <w:br/>
            </w:r>
            <w:r>
              <w:br/>
              <w:t>QI 2.3 Learning, Teaching and Assessment</w:t>
            </w:r>
            <w:r>
              <w:br/>
              <w:t>• ensuring high-quality dialogue about learning</w:t>
            </w:r>
            <w:r>
              <w:br/>
              <w:t>• providing effective feedback identifying strengths and next steps</w:t>
            </w:r>
            <w:r>
              <w:br/>
              <w:t>• supporting learner ownership, metacognition and self-regulation</w:t>
            </w:r>
            <w:r>
              <w:br/>
              <w:t>• improving assessment through meaningful professional dialogue</w:t>
            </w:r>
            <w:r>
              <w:br/>
            </w:r>
            <w:r>
              <w:br/>
              <w:t>QI 2.2 Curriculum</w:t>
            </w:r>
            <w:r>
              <w:br/>
              <w:t>• supporting learners to understand progress through curriculum pathways</w:t>
            </w:r>
            <w:r>
              <w:br/>
              <w:t>• strengthening transition from BGE into the Senior Phase</w:t>
            </w:r>
            <w:r>
              <w:br/>
              <w:t>• ensuring learning pathways remain personalised and ambitious</w:t>
            </w:r>
            <w:r>
              <w:br/>
            </w:r>
            <w:r>
              <w:br/>
              <w:t>QI 3.2 Ra</w:t>
            </w:r>
            <w:r>
              <w:t>ising Attainment and Achievement</w:t>
            </w:r>
            <w:r>
              <w:br/>
              <w:t>• improving learner engagement and motivation</w:t>
            </w:r>
            <w:r>
              <w:br/>
              <w:t>• strengthening learner ownership of progress</w:t>
            </w:r>
            <w:r>
              <w:br/>
              <w:t>• improving partnerships with parents through meaningful reporting</w:t>
            </w:r>
          </w:p>
        </w:tc>
      </w:tr>
      <w:tr w:rsidR="6D9C7F0A" w:rsidRPr="002807A8" w14:paraId="0B9F28A7" w14:textId="77777777" w:rsidTr="10BA37BD">
        <w:trPr>
          <w:trHeight w:val="300"/>
        </w:trPr>
        <w:tc>
          <w:tcPr>
            <w:tcW w:w="1755" w:type="dxa"/>
          </w:tcPr>
          <w:p w14:paraId="06238F57" w14:textId="77777777" w:rsidR="305F9473" w:rsidRPr="002807A8" w:rsidRDefault="305F9473" w:rsidP="6D9C7F0A">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Strategic Lead</w:t>
            </w:r>
          </w:p>
        </w:tc>
        <w:tc>
          <w:tcPr>
            <w:tcW w:w="7261" w:type="dxa"/>
          </w:tcPr>
          <w:p w14:paraId="1D3EC1D7" w14:textId="77777777" w:rsidR="00103194" w:rsidRDefault="004A2372">
            <w:r>
              <w:t>Karen Mooney (Depute Headteacher)</w:t>
            </w:r>
          </w:p>
        </w:tc>
      </w:tr>
      <w:tr w:rsidR="43DAA56E" w:rsidRPr="002807A8" w14:paraId="6161E55E" w14:textId="77777777" w:rsidTr="10BA37BD">
        <w:trPr>
          <w:trHeight w:val="300"/>
        </w:trPr>
        <w:tc>
          <w:tcPr>
            <w:tcW w:w="1755" w:type="dxa"/>
          </w:tcPr>
          <w:p w14:paraId="73E75672" w14:textId="77777777" w:rsidR="5123B9AC" w:rsidRPr="002807A8" w:rsidRDefault="5123B9AC" w:rsidP="6D9C7F0A">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Date</w:t>
            </w:r>
          </w:p>
        </w:tc>
        <w:tc>
          <w:tcPr>
            <w:tcW w:w="7261" w:type="dxa"/>
          </w:tcPr>
          <w:p w14:paraId="0CEC5412" w14:textId="77777777" w:rsidR="00103194" w:rsidRDefault="004A2372">
            <w:r>
              <w:t>June 2026</w:t>
            </w:r>
          </w:p>
        </w:tc>
      </w:tr>
      <w:tr w:rsidR="00AD473E" w:rsidRPr="002807A8" w14:paraId="00BA811C" w14:textId="77777777" w:rsidTr="10BA37BD">
        <w:tc>
          <w:tcPr>
            <w:tcW w:w="1755" w:type="dxa"/>
          </w:tcPr>
          <w:p w14:paraId="03A93526" w14:textId="77777777" w:rsidR="00AD473E" w:rsidRPr="002807A8" w:rsidRDefault="38E61E0E" w:rsidP="6D9C7F0A">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lastRenderedPageBreak/>
              <w:t>Vision</w:t>
            </w:r>
          </w:p>
        </w:tc>
        <w:tc>
          <w:tcPr>
            <w:tcW w:w="7261" w:type="dxa"/>
          </w:tcPr>
          <w:p w14:paraId="0D6898CC" w14:textId="77777777" w:rsidR="00103194" w:rsidRDefault="004A2372">
            <w:r>
              <w:t>Learner Conversations establish a consistent whole-school approach to high-quality dialogue about learning. They enable young people to understand their strengths, identify barriers to learning, agree meaningful next steps and take increasing ownership of their progress. Learner Conversations strengthen relationships between learners, teachers and parents and provide a personalised approach to feedback and reporting.</w:t>
            </w:r>
          </w:p>
        </w:tc>
      </w:tr>
      <w:tr w:rsidR="00AD473E" w:rsidRPr="002807A8" w14:paraId="4D421F8A" w14:textId="77777777" w:rsidTr="10BA37BD">
        <w:tc>
          <w:tcPr>
            <w:tcW w:w="1755" w:type="dxa"/>
          </w:tcPr>
          <w:p w14:paraId="0DF7CF17" w14:textId="77777777" w:rsidR="009B19BE" w:rsidRPr="002807A8" w:rsidRDefault="38E61E0E" w:rsidP="00F11F0F">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Outcome Statement 20</w:t>
            </w:r>
            <w:r w:rsidR="00EF0051" w:rsidRPr="002807A8">
              <w:rPr>
                <w:rFonts w:ascii="Calibri" w:eastAsia="Comic Sans MS" w:hAnsi="Calibri" w:cs="Calibri"/>
                <w:b/>
                <w:bCs/>
                <w:color w:val="1F4E79" w:themeColor="accent1" w:themeShade="80"/>
                <w:szCs w:val="24"/>
              </w:rPr>
              <w:t>26</w:t>
            </w:r>
            <w:r w:rsidRPr="002807A8">
              <w:rPr>
                <w:rFonts w:ascii="Calibri" w:eastAsia="Comic Sans MS" w:hAnsi="Calibri" w:cs="Calibri"/>
                <w:b/>
                <w:bCs/>
                <w:color w:val="1F4E79" w:themeColor="accent1" w:themeShade="80"/>
                <w:szCs w:val="24"/>
              </w:rPr>
              <w:t>-2</w:t>
            </w:r>
            <w:r w:rsidR="00EF0051" w:rsidRPr="002807A8">
              <w:rPr>
                <w:rFonts w:ascii="Calibri" w:eastAsia="Comic Sans MS" w:hAnsi="Calibri" w:cs="Calibri"/>
                <w:b/>
                <w:bCs/>
                <w:color w:val="1F4E79" w:themeColor="accent1" w:themeShade="80"/>
                <w:szCs w:val="24"/>
              </w:rPr>
              <w:t>7</w:t>
            </w:r>
            <w:r w:rsidRPr="002807A8">
              <w:rPr>
                <w:rFonts w:ascii="Calibri" w:eastAsia="Comic Sans MS" w:hAnsi="Calibri" w:cs="Calibri"/>
                <w:b/>
                <w:bCs/>
                <w:color w:val="1F4E79" w:themeColor="accent1" w:themeShade="80"/>
                <w:szCs w:val="24"/>
              </w:rPr>
              <w:t xml:space="preserve"> </w:t>
            </w:r>
          </w:p>
          <w:p w14:paraId="76D05682" w14:textId="77777777" w:rsidR="00F11F0F" w:rsidRPr="002807A8" w:rsidRDefault="00F11F0F" w:rsidP="00F11F0F">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 xml:space="preserve">What? </w:t>
            </w:r>
          </w:p>
          <w:p w14:paraId="3193A490" w14:textId="77777777" w:rsidR="00F11F0F" w:rsidRPr="002807A8" w:rsidRDefault="00F11F0F" w:rsidP="00F11F0F">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 xml:space="preserve">How? </w:t>
            </w:r>
          </w:p>
          <w:p w14:paraId="081CF6C4" w14:textId="77777777" w:rsidR="00F11F0F" w:rsidRPr="002807A8" w:rsidRDefault="00F11F0F" w:rsidP="00F11F0F">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 xml:space="preserve">When? </w:t>
            </w:r>
          </w:p>
          <w:p w14:paraId="5A33777F" w14:textId="77777777" w:rsidR="00AD473E" w:rsidRPr="002807A8" w:rsidRDefault="00F11F0F" w:rsidP="00F11F0F">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Who?</w:t>
            </w:r>
          </w:p>
        </w:tc>
        <w:tc>
          <w:tcPr>
            <w:tcW w:w="7261" w:type="dxa"/>
          </w:tcPr>
          <w:p w14:paraId="055EE64D" w14:textId="77777777" w:rsidR="00103194" w:rsidRDefault="004A2372">
            <w:r>
              <w:t>What?</w:t>
            </w:r>
            <w:r>
              <w:br/>
            </w:r>
            <w:r>
              <w:t>Implement and quality assure a consistent Learner Conversations model for S5/6 as phase one of a three-year implementation.</w:t>
            </w:r>
            <w:r>
              <w:br/>
            </w:r>
            <w:r>
              <w:br/>
              <w:t>How?</w:t>
            </w:r>
            <w:r>
              <w:br/>
              <w:t>Develop a shared framework and recording system supported by staff professional learning, quality assurance, learner voice and parental feedback.</w:t>
            </w:r>
            <w:r>
              <w:br/>
            </w:r>
            <w:r>
              <w:br/>
              <w:t>When?</w:t>
            </w:r>
            <w:r>
              <w:br/>
              <w:t>Aug–Sept: expectations and training.</w:t>
            </w:r>
            <w:r>
              <w:br/>
              <w:t>Sept–Oct: Window 1.</w:t>
            </w:r>
            <w:r>
              <w:br/>
              <w:t>Nov–Dec: Window 2.</w:t>
            </w:r>
            <w:r>
              <w:br/>
              <w:t>Feb–May: Window 3, evaluation and planning for S3/4 rollout.</w:t>
            </w:r>
            <w:r>
              <w:br/>
            </w:r>
            <w:r>
              <w:br/>
              <w:t>Who?</w:t>
            </w:r>
            <w:r>
              <w:br/>
              <w:t>All teaching staff, PTs, Faculty Leaders and SLT.</w:t>
            </w:r>
          </w:p>
          <w:p w14:paraId="6CE0713B" w14:textId="77777777" w:rsidR="00FA425B" w:rsidRDefault="00FA425B"/>
          <w:p w14:paraId="037C291E" w14:textId="77777777" w:rsidR="00FA425B" w:rsidRDefault="00FA425B"/>
        </w:tc>
      </w:tr>
      <w:tr w:rsidR="00AD473E" w:rsidRPr="002807A8" w14:paraId="2658D6BA" w14:textId="77777777" w:rsidTr="10BA37BD">
        <w:tc>
          <w:tcPr>
            <w:tcW w:w="1755" w:type="dxa"/>
          </w:tcPr>
          <w:p w14:paraId="7CC0E172" w14:textId="77777777" w:rsidR="00AD473E" w:rsidRPr="002807A8" w:rsidRDefault="32629401" w:rsidP="6D9C7F0A">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Parent</w:t>
            </w:r>
            <w:r w:rsidR="0064599A" w:rsidRPr="002807A8">
              <w:rPr>
                <w:rFonts w:ascii="Calibri" w:eastAsia="Comic Sans MS" w:hAnsi="Calibri" w:cs="Calibri"/>
                <w:b/>
                <w:bCs/>
                <w:color w:val="1F4E79" w:themeColor="accent1" w:themeShade="80"/>
                <w:szCs w:val="24"/>
              </w:rPr>
              <w:t>/Carer</w:t>
            </w:r>
            <w:r w:rsidRPr="002807A8">
              <w:rPr>
                <w:rFonts w:ascii="Calibri" w:eastAsia="Comic Sans MS" w:hAnsi="Calibri" w:cs="Calibri"/>
                <w:b/>
                <w:bCs/>
                <w:color w:val="1F4E79" w:themeColor="accent1" w:themeShade="80"/>
                <w:szCs w:val="24"/>
              </w:rPr>
              <w:t xml:space="preserve"> input</w:t>
            </w:r>
          </w:p>
        </w:tc>
        <w:tc>
          <w:tcPr>
            <w:tcW w:w="7261" w:type="dxa"/>
          </w:tcPr>
          <w:p w14:paraId="0E95DD56" w14:textId="77777777" w:rsidR="00103194" w:rsidRDefault="004A2372">
            <w:r>
              <w:t>Parent questionnaires, reporting feedback, Learning Conversations evaluations and SBC/HMIE surveys will evaluate impact and inform refinement.</w:t>
            </w:r>
          </w:p>
        </w:tc>
      </w:tr>
      <w:tr w:rsidR="00AD473E" w:rsidRPr="002807A8" w14:paraId="7D93C1DC" w14:textId="77777777" w:rsidTr="10BA37BD">
        <w:tc>
          <w:tcPr>
            <w:tcW w:w="1755" w:type="dxa"/>
          </w:tcPr>
          <w:p w14:paraId="39327709" w14:textId="77777777" w:rsidR="00AD473E" w:rsidRPr="002807A8" w:rsidRDefault="32629401" w:rsidP="6D9C7F0A">
            <w:pPr>
              <w:rPr>
                <w:rFonts w:ascii="Calibri" w:eastAsia="Comic Sans MS" w:hAnsi="Calibri" w:cs="Calibri"/>
                <w:b/>
                <w:bCs/>
                <w:color w:val="1F4E79" w:themeColor="accent1" w:themeShade="80"/>
                <w:szCs w:val="24"/>
              </w:rPr>
            </w:pPr>
            <w:r w:rsidRPr="002807A8">
              <w:rPr>
                <w:rFonts w:ascii="Calibri" w:eastAsia="Comic Sans MS" w:hAnsi="Calibri" w:cs="Calibri"/>
                <w:b/>
                <w:bCs/>
                <w:color w:val="1F4E79" w:themeColor="accent1" w:themeShade="80"/>
                <w:szCs w:val="24"/>
              </w:rPr>
              <w:t>Pupil input</w:t>
            </w:r>
          </w:p>
        </w:tc>
        <w:tc>
          <w:tcPr>
            <w:tcW w:w="7261" w:type="dxa"/>
          </w:tcPr>
          <w:p w14:paraId="600D6976" w14:textId="77777777" w:rsidR="00103194" w:rsidRDefault="004A2372">
            <w:r>
              <w:t>Matched learner surveys, Student Parliament, focus groups and quality assurance activities will evaluate learner experience and inform next steps.</w:t>
            </w:r>
          </w:p>
        </w:tc>
      </w:tr>
    </w:tbl>
    <w:p w14:paraId="288107A4" w14:textId="77777777" w:rsidR="10BA37BD" w:rsidRDefault="10BA37BD"/>
    <w:p w14:paraId="790ED5A6" w14:textId="77777777" w:rsidR="006219EE" w:rsidRPr="00603A64" w:rsidRDefault="006219EE" w:rsidP="006219EE">
      <w:pPr>
        <w:rPr>
          <w:rFonts w:ascii="Calibri" w:hAnsi="Calibri" w:cs="Calibri"/>
          <w:szCs w:val="24"/>
        </w:rPr>
      </w:pPr>
    </w:p>
    <w:p w14:paraId="49272E8D" w14:textId="77777777" w:rsidR="00956F78" w:rsidRPr="00603A64" w:rsidRDefault="00956F78" w:rsidP="00956F78">
      <w:pPr>
        <w:tabs>
          <w:tab w:val="left" w:pos="1365"/>
        </w:tabs>
        <w:rPr>
          <w:rFonts w:ascii="Calibri" w:hAnsi="Calibri" w:cs="Calibri"/>
          <w:szCs w:val="24"/>
        </w:rPr>
      </w:pPr>
    </w:p>
    <w:sectPr w:rsidR="00956F78" w:rsidRPr="00603A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85F3D"/>
    <w:multiLevelType w:val="multilevel"/>
    <w:tmpl w:val="CD2C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D02121"/>
    <w:multiLevelType w:val="multilevel"/>
    <w:tmpl w:val="452C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570A8E"/>
    <w:multiLevelType w:val="multilevel"/>
    <w:tmpl w:val="244CBE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F8238A6"/>
    <w:multiLevelType w:val="multilevel"/>
    <w:tmpl w:val="108E6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348E5CC4"/>
    <w:multiLevelType w:val="multilevel"/>
    <w:tmpl w:val="37CCE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766E85"/>
    <w:multiLevelType w:val="hybridMultilevel"/>
    <w:tmpl w:val="76946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EF5CCC"/>
    <w:multiLevelType w:val="multilevel"/>
    <w:tmpl w:val="A55C2C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4985444B"/>
    <w:multiLevelType w:val="multilevel"/>
    <w:tmpl w:val="6B6E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07348E"/>
    <w:multiLevelType w:val="multilevel"/>
    <w:tmpl w:val="EC6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8A57AE"/>
    <w:multiLevelType w:val="multilevel"/>
    <w:tmpl w:val="1044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1D5E6D"/>
    <w:multiLevelType w:val="multilevel"/>
    <w:tmpl w:val="AA96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237F3C"/>
    <w:multiLevelType w:val="multilevel"/>
    <w:tmpl w:val="DB9C8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883DD2"/>
    <w:multiLevelType w:val="multilevel"/>
    <w:tmpl w:val="C530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062983">
    <w:abstractNumId w:val="5"/>
  </w:num>
  <w:num w:numId="2" w16cid:durableId="2127238814">
    <w:abstractNumId w:val="12"/>
  </w:num>
  <w:num w:numId="3" w16cid:durableId="87314668">
    <w:abstractNumId w:val="9"/>
  </w:num>
  <w:num w:numId="4" w16cid:durableId="1193495975">
    <w:abstractNumId w:val="3"/>
  </w:num>
  <w:num w:numId="5" w16cid:durableId="1798600408">
    <w:abstractNumId w:val="6"/>
  </w:num>
  <w:num w:numId="6" w16cid:durableId="222982859">
    <w:abstractNumId w:val="2"/>
  </w:num>
  <w:num w:numId="7" w16cid:durableId="973022642">
    <w:abstractNumId w:val="0"/>
  </w:num>
  <w:num w:numId="8" w16cid:durableId="1069772103">
    <w:abstractNumId w:val="7"/>
  </w:num>
  <w:num w:numId="9" w16cid:durableId="1838380598">
    <w:abstractNumId w:val="1"/>
  </w:num>
  <w:num w:numId="10" w16cid:durableId="71123857">
    <w:abstractNumId w:val="4"/>
  </w:num>
  <w:num w:numId="11" w16cid:durableId="265499914">
    <w:abstractNumId w:val="10"/>
  </w:num>
  <w:num w:numId="12" w16cid:durableId="168108429">
    <w:abstractNumId w:val="11"/>
  </w:num>
  <w:num w:numId="13" w16cid:durableId="34683299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64959"/>
    <w:rsid w:val="000776AF"/>
    <w:rsid w:val="00086615"/>
    <w:rsid w:val="000A0683"/>
    <w:rsid w:val="000D47E2"/>
    <w:rsid w:val="001005FD"/>
    <w:rsid w:val="00103194"/>
    <w:rsid w:val="00107FF3"/>
    <w:rsid w:val="00120133"/>
    <w:rsid w:val="0013240A"/>
    <w:rsid w:val="00132A36"/>
    <w:rsid w:val="00135769"/>
    <w:rsid w:val="00160A53"/>
    <w:rsid w:val="001829B9"/>
    <w:rsid w:val="001A6A44"/>
    <w:rsid w:val="001B68B4"/>
    <w:rsid w:val="001C3E71"/>
    <w:rsid w:val="0020260B"/>
    <w:rsid w:val="0020396B"/>
    <w:rsid w:val="00222BBC"/>
    <w:rsid w:val="00262B67"/>
    <w:rsid w:val="002807A8"/>
    <w:rsid w:val="002A59A6"/>
    <w:rsid w:val="003069A1"/>
    <w:rsid w:val="00325C49"/>
    <w:rsid w:val="003261C7"/>
    <w:rsid w:val="00351A24"/>
    <w:rsid w:val="00370F01"/>
    <w:rsid w:val="003750FF"/>
    <w:rsid w:val="003960A4"/>
    <w:rsid w:val="003A0D11"/>
    <w:rsid w:val="003A4510"/>
    <w:rsid w:val="003F7676"/>
    <w:rsid w:val="004265FE"/>
    <w:rsid w:val="00427A1F"/>
    <w:rsid w:val="00432D07"/>
    <w:rsid w:val="00452611"/>
    <w:rsid w:val="00455B17"/>
    <w:rsid w:val="00466CB7"/>
    <w:rsid w:val="00466E46"/>
    <w:rsid w:val="00495935"/>
    <w:rsid w:val="004D77A2"/>
    <w:rsid w:val="0051149E"/>
    <w:rsid w:val="005348E4"/>
    <w:rsid w:val="005404CC"/>
    <w:rsid w:val="00540A5A"/>
    <w:rsid w:val="0054684B"/>
    <w:rsid w:val="00564012"/>
    <w:rsid w:val="005717B0"/>
    <w:rsid w:val="00587E91"/>
    <w:rsid w:val="005A07C1"/>
    <w:rsid w:val="005B774E"/>
    <w:rsid w:val="00602BBA"/>
    <w:rsid w:val="00603A64"/>
    <w:rsid w:val="006219EE"/>
    <w:rsid w:val="006248C8"/>
    <w:rsid w:val="00635AE9"/>
    <w:rsid w:val="0064599A"/>
    <w:rsid w:val="00670292"/>
    <w:rsid w:val="0067173E"/>
    <w:rsid w:val="00674F31"/>
    <w:rsid w:val="006C321C"/>
    <w:rsid w:val="006C39E9"/>
    <w:rsid w:val="006D0F83"/>
    <w:rsid w:val="006D42C7"/>
    <w:rsid w:val="006E5981"/>
    <w:rsid w:val="00704838"/>
    <w:rsid w:val="007157D8"/>
    <w:rsid w:val="0074108C"/>
    <w:rsid w:val="007463AA"/>
    <w:rsid w:val="00752B6A"/>
    <w:rsid w:val="00757070"/>
    <w:rsid w:val="00757F62"/>
    <w:rsid w:val="00790B9E"/>
    <w:rsid w:val="007C707D"/>
    <w:rsid w:val="007E3ACD"/>
    <w:rsid w:val="00813036"/>
    <w:rsid w:val="00836564"/>
    <w:rsid w:val="00851506"/>
    <w:rsid w:val="008525C2"/>
    <w:rsid w:val="00861A16"/>
    <w:rsid w:val="00894D19"/>
    <w:rsid w:val="008D0D79"/>
    <w:rsid w:val="008F19FE"/>
    <w:rsid w:val="009048FE"/>
    <w:rsid w:val="00912FAA"/>
    <w:rsid w:val="00915AF8"/>
    <w:rsid w:val="00956F78"/>
    <w:rsid w:val="009A37B6"/>
    <w:rsid w:val="009B19BE"/>
    <w:rsid w:val="009F474A"/>
    <w:rsid w:val="00A130CF"/>
    <w:rsid w:val="00A4614D"/>
    <w:rsid w:val="00AD473E"/>
    <w:rsid w:val="00AD6B72"/>
    <w:rsid w:val="00AE4731"/>
    <w:rsid w:val="00AE68F3"/>
    <w:rsid w:val="00AF022C"/>
    <w:rsid w:val="00AF2767"/>
    <w:rsid w:val="00B125EC"/>
    <w:rsid w:val="00B316A6"/>
    <w:rsid w:val="00B71D72"/>
    <w:rsid w:val="00B86963"/>
    <w:rsid w:val="00B86D1A"/>
    <w:rsid w:val="00B94443"/>
    <w:rsid w:val="00BD2866"/>
    <w:rsid w:val="00BE0743"/>
    <w:rsid w:val="00BE406E"/>
    <w:rsid w:val="00BE6FE5"/>
    <w:rsid w:val="00C1564D"/>
    <w:rsid w:val="00C60C24"/>
    <w:rsid w:val="00C70C77"/>
    <w:rsid w:val="00C94367"/>
    <w:rsid w:val="00CA56DF"/>
    <w:rsid w:val="00CC63A1"/>
    <w:rsid w:val="00CE59EA"/>
    <w:rsid w:val="00CF2367"/>
    <w:rsid w:val="00CF707A"/>
    <w:rsid w:val="00D045E3"/>
    <w:rsid w:val="00D13ABD"/>
    <w:rsid w:val="00D14B14"/>
    <w:rsid w:val="00D35B1B"/>
    <w:rsid w:val="00D40334"/>
    <w:rsid w:val="00D55B25"/>
    <w:rsid w:val="00D6039B"/>
    <w:rsid w:val="00D62877"/>
    <w:rsid w:val="00DF517E"/>
    <w:rsid w:val="00E4042F"/>
    <w:rsid w:val="00E63653"/>
    <w:rsid w:val="00E878B2"/>
    <w:rsid w:val="00EB2C9B"/>
    <w:rsid w:val="00ED5427"/>
    <w:rsid w:val="00ED729C"/>
    <w:rsid w:val="00EE0004"/>
    <w:rsid w:val="00EE55EE"/>
    <w:rsid w:val="00EF0051"/>
    <w:rsid w:val="00EF1027"/>
    <w:rsid w:val="00EF59A7"/>
    <w:rsid w:val="00F02123"/>
    <w:rsid w:val="00F03A66"/>
    <w:rsid w:val="00F11F0F"/>
    <w:rsid w:val="00F15E4C"/>
    <w:rsid w:val="00F226AA"/>
    <w:rsid w:val="00F45EE7"/>
    <w:rsid w:val="00F91BF2"/>
    <w:rsid w:val="00FA425B"/>
    <w:rsid w:val="00FC1DF5"/>
    <w:rsid w:val="0168287A"/>
    <w:rsid w:val="01D2D55A"/>
    <w:rsid w:val="033553CF"/>
    <w:rsid w:val="035AC75E"/>
    <w:rsid w:val="04A57A5E"/>
    <w:rsid w:val="05251F69"/>
    <w:rsid w:val="057F63EB"/>
    <w:rsid w:val="059DE3AE"/>
    <w:rsid w:val="0650EBC3"/>
    <w:rsid w:val="07619C88"/>
    <w:rsid w:val="07A392FD"/>
    <w:rsid w:val="0864F293"/>
    <w:rsid w:val="08B418A1"/>
    <w:rsid w:val="0B43CC7B"/>
    <w:rsid w:val="0B94E892"/>
    <w:rsid w:val="0C1C9163"/>
    <w:rsid w:val="0CC39522"/>
    <w:rsid w:val="0DE27FD0"/>
    <w:rsid w:val="0E00B58A"/>
    <w:rsid w:val="0EB0DB37"/>
    <w:rsid w:val="0FD4C233"/>
    <w:rsid w:val="10757F55"/>
    <w:rsid w:val="10A5BFCA"/>
    <w:rsid w:val="10BA37BD"/>
    <w:rsid w:val="10F5CF3F"/>
    <w:rsid w:val="11325464"/>
    <w:rsid w:val="11C97E24"/>
    <w:rsid w:val="12AE21D4"/>
    <w:rsid w:val="13E93D83"/>
    <w:rsid w:val="162A804B"/>
    <w:rsid w:val="16B8BF4F"/>
    <w:rsid w:val="17044246"/>
    <w:rsid w:val="194EBDFC"/>
    <w:rsid w:val="1AE05F78"/>
    <w:rsid w:val="1E923996"/>
    <w:rsid w:val="1EDAE0C3"/>
    <w:rsid w:val="1FA90ECB"/>
    <w:rsid w:val="2401D05F"/>
    <w:rsid w:val="241200A5"/>
    <w:rsid w:val="2459F687"/>
    <w:rsid w:val="248A1E8F"/>
    <w:rsid w:val="258CBE7E"/>
    <w:rsid w:val="26C299AA"/>
    <w:rsid w:val="2724689D"/>
    <w:rsid w:val="2732CDDC"/>
    <w:rsid w:val="27364895"/>
    <w:rsid w:val="27EBE256"/>
    <w:rsid w:val="27EDB4E7"/>
    <w:rsid w:val="29D5C14F"/>
    <w:rsid w:val="2A89B458"/>
    <w:rsid w:val="2B06081D"/>
    <w:rsid w:val="2BF3D573"/>
    <w:rsid w:val="2C3BA7D4"/>
    <w:rsid w:val="2C71F278"/>
    <w:rsid w:val="2C76F27C"/>
    <w:rsid w:val="2CA36C63"/>
    <w:rsid w:val="2CF83C91"/>
    <w:rsid w:val="2E30FA68"/>
    <w:rsid w:val="2F00CFCE"/>
    <w:rsid w:val="2F283042"/>
    <w:rsid w:val="2F73B037"/>
    <w:rsid w:val="305F9473"/>
    <w:rsid w:val="31E9F0D4"/>
    <w:rsid w:val="31FF1994"/>
    <w:rsid w:val="32629401"/>
    <w:rsid w:val="33763607"/>
    <w:rsid w:val="33806481"/>
    <w:rsid w:val="33BD0AE8"/>
    <w:rsid w:val="33CA300F"/>
    <w:rsid w:val="33D2FF70"/>
    <w:rsid w:val="34114949"/>
    <w:rsid w:val="34C07971"/>
    <w:rsid w:val="36D24A63"/>
    <w:rsid w:val="3727B479"/>
    <w:rsid w:val="3746FD17"/>
    <w:rsid w:val="38370574"/>
    <w:rsid w:val="38508B3E"/>
    <w:rsid w:val="38E61E0E"/>
    <w:rsid w:val="393AA3FD"/>
    <w:rsid w:val="3E289974"/>
    <w:rsid w:val="3E865A3D"/>
    <w:rsid w:val="40A12AEF"/>
    <w:rsid w:val="40BEB613"/>
    <w:rsid w:val="412C757E"/>
    <w:rsid w:val="4180AFC5"/>
    <w:rsid w:val="41B3D3B1"/>
    <w:rsid w:val="42537DCA"/>
    <w:rsid w:val="43439DF4"/>
    <w:rsid w:val="4346637F"/>
    <w:rsid w:val="43DAA56E"/>
    <w:rsid w:val="43DECC63"/>
    <w:rsid w:val="4471FC8F"/>
    <w:rsid w:val="449C3F17"/>
    <w:rsid w:val="4526C580"/>
    <w:rsid w:val="46F49FD8"/>
    <w:rsid w:val="48FEED37"/>
    <w:rsid w:val="497252CC"/>
    <w:rsid w:val="4A0299DF"/>
    <w:rsid w:val="4BE0066F"/>
    <w:rsid w:val="4DBF7BA5"/>
    <w:rsid w:val="4DFC2C27"/>
    <w:rsid w:val="4E6BEBA7"/>
    <w:rsid w:val="501F6BB1"/>
    <w:rsid w:val="5045E702"/>
    <w:rsid w:val="50634B66"/>
    <w:rsid w:val="508C95E2"/>
    <w:rsid w:val="5123B9AC"/>
    <w:rsid w:val="547E5385"/>
    <w:rsid w:val="54D7D479"/>
    <w:rsid w:val="5658F409"/>
    <w:rsid w:val="568B8912"/>
    <w:rsid w:val="57691D2D"/>
    <w:rsid w:val="57B8D81B"/>
    <w:rsid w:val="5827C8F0"/>
    <w:rsid w:val="5899C370"/>
    <w:rsid w:val="58E2800B"/>
    <w:rsid w:val="58F03EA8"/>
    <w:rsid w:val="59819249"/>
    <w:rsid w:val="5BC03085"/>
    <w:rsid w:val="5C039B64"/>
    <w:rsid w:val="5CCBC952"/>
    <w:rsid w:val="5D8015F1"/>
    <w:rsid w:val="5D85D8BE"/>
    <w:rsid w:val="5D89A650"/>
    <w:rsid w:val="5DBA838D"/>
    <w:rsid w:val="5E64DC38"/>
    <w:rsid w:val="60A5EB8C"/>
    <w:rsid w:val="617ED5F2"/>
    <w:rsid w:val="61954704"/>
    <w:rsid w:val="64296648"/>
    <w:rsid w:val="64477553"/>
    <w:rsid w:val="645A3D15"/>
    <w:rsid w:val="646088EB"/>
    <w:rsid w:val="648313EC"/>
    <w:rsid w:val="659AACAF"/>
    <w:rsid w:val="6617BBF9"/>
    <w:rsid w:val="6658AC4C"/>
    <w:rsid w:val="67173AA3"/>
    <w:rsid w:val="697F2CC6"/>
    <w:rsid w:val="6AF6BA36"/>
    <w:rsid w:val="6B208BE0"/>
    <w:rsid w:val="6C99EAB8"/>
    <w:rsid w:val="6CABEDF5"/>
    <w:rsid w:val="6CE1EB67"/>
    <w:rsid w:val="6D9C7F0A"/>
    <w:rsid w:val="6D9D1059"/>
    <w:rsid w:val="6E0380A3"/>
    <w:rsid w:val="6F18F608"/>
    <w:rsid w:val="6FE2089E"/>
    <w:rsid w:val="7050CA72"/>
    <w:rsid w:val="71A05FCF"/>
    <w:rsid w:val="71CBD57B"/>
    <w:rsid w:val="71D26329"/>
    <w:rsid w:val="7248870E"/>
    <w:rsid w:val="72A3AE28"/>
    <w:rsid w:val="738EB4AC"/>
    <w:rsid w:val="73DA8269"/>
    <w:rsid w:val="74520BB7"/>
    <w:rsid w:val="749D0852"/>
    <w:rsid w:val="75408882"/>
    <w:rsid w:val="76006F9F"/>
    <w:rsid w:val="76384373"/>
    <w:rsid w:val="78902EA6"/>
    <w:rsid w:val="797ED01D"/>
    <w:rsid w:val="79819C3F"/>
    <w:rsid w:val="7ACE1A3D"/>
    <w:rsid w:val="7BC2E3F4"/>
    <w:rsid w:val="7C8AFC3E"/>
    <w:rsid w:val="7CE772AD"/>
    <w:rsid w:val="7DAED837"/>
    <w:rsid w:val="7E2B8ED2"/>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59F9F"/>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F7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56F7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56F78"/>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56F78"/>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956F78"/>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956F7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6F7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6F7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6F7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F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F7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customStyle="1" w:styleId="QuoteChar">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b157ac53-dcd0-453b-83ae-f42982eda089"/>
    <ds:schemaRef ds:uri="e6b55980-d316-4c4e-acfa-3ad86be4f59c"/>
  </ds:schemaRefs>
</ds:datastoreItem>
</file>

<file path=customXml/itemProps2.xml><?xml version="1.0" encoding="utf-8"?>
<ds:datastoreItem xmlns:ds="http://schemas.openxmlformats.org/officeDocument/2006/customXml" ds:itemID="{4A900D0F-9729-481B-9FC3-33F5A911A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5980-d316-4c4e-acfa-3ad86be4f59c"/>
    <ds:schemaRef ds:uri="b157ac53-dcd0-453b-83ae-f42982eda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811135-77CF-4152-8339-65BB393141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2014</Characters>
  <Application>Microsoft Office Word</Application>
  <DocSecurity>0</DocSecurity>
  <Lines>16</Lines>
  <Paragraphs>4</Paragraphs>
  <ScaleCrop>false</ScaleCrop>
  <Company>Scottish Borders Council</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Wylie, Kirsty</dc:creator>
  <cp:keywords/>
  <dc:description/>
  <cp:lastModifiedBy>Mooney, Karen</cp:lastModifiedBy>
  <cp:revision>2</cp:revision>
  <dcterms:created xsi:type="dcterms:W3CDTF">2026-06-30T08:15:00Z</dcterms:created>
  <dcterms:modified xsi:type="dcterms:W3CDTF">2026-06-30T08:15:00Z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